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580D" w:rsidRPr="00D922D9" w:rsidRDefault="001F580D" w:rsidP="00652324"/>
    <w:p w:rsidR="001F580D" w:rsidRPr="00E812CA" w:rsidRDefault="001F580D" w:rsidP="00652324">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b/>
          <w:sz w:val="24"/>
          <w:szCs w:val="24"/>
        </w:rPr>
      </w:pPr>
      <w:r>
        <w:rPr>
          <w:b/>
          <w:sz w:val="24"/>
          <w:szCs w:val="24"/>
        </w:rPr>
        <w:t xml:space="preserve">ANEXO IV. </w:t>
      </w:r>
      <w:r w:rsidRPr="00E812CA">
        <w:rPr>
          <w:b/>
          <w:sz w:val="24"/>
          <w:szCs w:val="24"/>
        </w:rPr>
        <w:t>DNSH.MODELO DE DECLARACION RESPONSABLE DEL CUMPLIMIENTO DEL PRINCIPIO “NO CAUSAR PERJUICIO SIGNIFICAT</w:t>
      </w:r>
      <w:r w:rsidR="000A3C10">
        <w:rPr>
          <w:b/>
          <w:sz w:val="24"/>
          <w:szCs w:val="24"/>
        </w:rPr>
        <w:t>IVO” A LOS SEIS OBJETIVOS MEDIO</w:t>
      </w:r>
      <w:r w:rsidRPr="00E812CA">
        <w:rPr>
          <w:b/>
          <w:sz w:val="24"/>
          <w:szCs w:val="24"/>
        </w:rPr>
        <w:t>A</w:t>
      </w:r>
      <w:r w:rsidR="000A3C10">
        <w:rPr>
          <w:b/>
          <w:sz w:val="24"/>
          <w:szCs w:val="24"/>
        </w:rPr>
        <w:t>M</w:t>
      </w:r>
      <w:r w:rsidRPr="00E812CA">
        <w:rPr>
          <w:b/>
          <w:sz w:val="24"/>
          <w:szCs w:val="24"/>
        </w:rPr>
        <w:t>BIENTALES EN EL SENTIDO DEL ARTICULO 17 DEL REGLAMENTO (UE) 2020/852</w:t>
      </w:r>
    </w:p>
    <w:p w:rsidR="001F580D" w:rsidRPr="00D922D9" w:rsidRDefault="001F580D" w:rsidP="00652324">
      <w:pPr>
        <w:jc w:val="both"/>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2"/>
        <w:gridCol w:w="1410"/>
        <w:gridCol w:w="6304"/>
      </w:tblGrid>
      <w:tr w:rsidR="001F580D" w:rsidRPr="00D922D9" w:rsidTr="00092DF8">
        <w:trPr>
          <w:trHeight w:val="824"/>
        </w:trPr>
        <w:tc>
          <w:tcPr>
            <w:tcW w:w="1964" w:type="dxa"/>
            <w:shd w:val="clear" w:color="auto" w:fill="auto"/>
          </w:tcPr>
          <w:p w:rsidR="001F580D" w:rsidRPr="00D922D9" w:rsidRDefault="001F580D" w:rsidP="00652324">
            <w:pPr>
              <w:jc w:val="both"/>
              <w:rPr>
                <w:b/>
                <w:sz w:val="22"/>
                <w:szCs w:val="22"/>
              </w:rPr>
            </w:pPr>
            <w:r w:rsidRPr="00D922D9">
              <w:rPr>
                <w:b/>
                <w:sz w:val="22"/>
                <w:szCs w:val="22"/>
              </w:rPr>
              <w:t>EXPEDIENTE:</w:t>
            </w:r>
          </w:p>
          <w:p w:rsidR="001F580D" w:rsidRPr="00D922D9" w:rsidRDefault="001F580D" w:rsidP="00652324">
            <w:pPr>
              <w:jc w:val="both"/>
              <w:rPr>
                <w:b/>
                <w:sz w:val="22"/>
                <w:szCs w:val="22"/>
              </w:rPr>
            </w:pPr>
            <w:r w:rsidRPr="00D922D9">
              <w:rPr>
                <w:b/>
                <w:sz w:val="22"/>
                <w:szCs w:val="22"/>
              </w:rPr>
              <w:t>AYUNTAMIENTO:</w:t>
            </w:r>
          </w:p>
        </w:tc>
        <w:tc>
          <w:tcPr>
            <w:tcW w:w="7812" w:type="dxa"/>
            <w:gridSpan w:val="2"/>
            <w:shd w:val="clear" w:color="auto" w:fill="auto"/>
          </w:tcPr>
          <w:p w:rsidR="001F580D" w:rsidRPr="00D922D9" w:rsidRDefault="001F580D" w:rsidP="00652324">
            <w:pPr>
              <w:jc w:val="both"/>
              <w:rPr>
                <w:sz w:val="22"/>
                <w:szCs w:val="22"/>
              </w:rPr>
            </w:pPr>
          </w:p>
          <w:p w:rsidR="001F580D" w:rsidRPr="00D922D9" w:rsidRDefault="001F580D" w:rsidP="00652324">
            <w:pPr>
              <w:jc w:val="both"/>
              <w:rPr>
                <w:sz w:val="22"/>
                <w:szCs w:val="22"/>
              </w:rPr>
            </w:pPr>
          </w:p>
          <w:p w:rsidR="001F580D" w:rsidRPr="00D922D9" w:rsidRDefault="001F580D" w:rsidP="00652324">
            <w:pPr>
              <w:jc w:val="both"/>
              <w:rPr>
                <w:sz w:val="22"/>
                <w:szCs w:val="22"/>
              </w:rPr>
            </w:pPr>
          </w:p>
          <w:p w:rsidR="001F580D" w:rsidRPr="00D922D9" w:rsidRDefault="001F580D" w:rsidP="00652324">
            <w:pPr>
              <w:jc w:val="both"/>
              <w:rPr>
                <w:sz w:val="22"/>
                <w:szCs w:val="22"/>
              </w:rPr>
            </w:pPr>
          </w:p>
          <w:p w:rsidR="001F580D" w:rsidRPr="00D922D9" w:rsidRDefault="001F580D" w:rsidP="00652324">
            <w:pPr>
              <w:jc w:val="both"/>
              <w:rPr>
                <w:sz w:val="22"/>
                <w:szCs w:val="22"/>
              </w:rPr>
            </w:pPr>
          </w:p>
          <w:p w:rsidR="001F580D" w:rsidRPr="00D922D9" w:rsidRDefault="001F580D" w:rsidP="00652324">
            <w:pPr>
              <w:jc w:val="both"/>
              <w:rPr>
                <w:sz w:val="22"/>
                <w:szCs w:val="22"/>
              </w:rPr>
            </w:pPr>
          </w:p>
        </w:tc>
      </w:tr>
      <w:tr w:rsidR="001F580D" w:rsidRPr="00D922D9" w:rsidTr="00092DF8">
        <w:trPr>
          <w:trHeight w:val="356"/>
        </w:trPr>
        <w:tc>
          <w:tcPr>
            <w:tcW w:w="9776" w:type="dxa"/>
            <w:gridSpan w:val="3"/>
            <w:shd w:val="clear" w:color="auto" w:fill="auto"/>
          </w:tcPr>
          <w:p w:rsidR="001F580D" w:rsidRPr="00D922D9" w:rsidRDefault="001F580D" w:rsidP="00652324">
            <w:pPr>
              <w:jc w:val="both"/>
              <w:rPr>
                <w:sz w:val="22"/>
                <w:szCs w:val="22"/>
              </w:rPr>
            </w:pPr>
            <w:r w:rsidRPr="00D922D9">
              <w:rPr>
                <w:sz w:val="22"/>
                <w:szCs w:val="22"/>
              </w:rPr>
              <w:t>INFORMACION SOBRE LA ACTUACION</w:t>
            </w:r>
          </w:p>
        </w:tc>
      </w:tr>
      <w:tr w:rsidR="001F580D" w:rsidRPr="00D922D9" w:rsidTr="00092DF8">
        <w:trPr>
          <w:trHeight w:val="824"/>
        </w:trPr>
        <w:tc>
          <w:tcPr>
            <w:tcW w:w="3397" w:type="dxa"/>
            <w:gridSpan w:val="2"/>
            <w:shd w:val="clear" w:color="auto" w:fill="auto"/>
          </w:tcPr>
          <w:p w:rsidR="001F580D" w:rsidRPr="00D922D9" w:rsidRDefault="001F580D" w:rsidP="00652324">
            <w:pPr>
              <w:jc w:val="both"/>
              <w:rPr>
                <w:sz w:val="16"/>
                <w:szCs w:val="16"/>
              </w:rPr>
            </w:pPr>
            <w:r w:rsidRPr="00D922D9">
              <w:rPr>
                <w:i/>
                <w:iCs/>
                <w:color w:val="000000"/>
                <w:sz w:val="16"/>
                <w:szCs w:val="16"/>
              </w:rPr>
              <w:t>Identificación de la actuación</w:t>
            </w:r>
          </w:p>
        </w:tc>
        <w:tc>
          <w:tcPr>
            <w:tcW w:w="6379" w:type="dxa"/>
            <w:shd w:val="clear" w:color="auto" w:fill="auto"/>
          </w:tcPr>
          <w:p w:rsidR="001F580D" w:rsidRPr="00D922D9" w:rsidRDefault="001F580D" w:rsidP="00652324">
            <w:pPr>
              <w:jc w:val="both"/>
              <w:rPr>
                <w:sz w:val="16"/>
                <w:szCs w:val="16"/>
              </w:rPr>
            </w:pPr>
            <w:r w:rsidRPr="00D922D9">
              <w:rPr>
                <w:color w:val="000000"/>
                <w:sz w:val="16"/>
                <w:szCs w:val="16"/>
              </w:rPr>
              <w:t>SUBVENCIONES PARA EL AÑO 2023 DESTINADAS A ENTIDADES LOCALES DE LA COMUNIDAD AUTÓNOMA DE CANTABRIA PARA PROYECTOS DE IMPLANTACIÓN, AMPLIACIÓN O MEJORA DE LA RECOGIDA SEPARADA DE BIORRESIDUOS DESTINADOS A INSTALACIONES ESPECÍFICAS DE TRATAMIENTO BIOLÓGICO; DE RECOGIDA DE ACEITE USADO DE COCINA O DE RECOGIDA DIFERENCIADA DE TEXTIL, EN AQUELLOS MUNICIPIOS QUE TENGAN ASUMIDA LA RECOGIDA DE RESIDUOS DOMÉSTICOS, FINANCIADAS POR EL PLAN DE APOYO A LA IMPLEMENTACIÓN DE LA NORMATIVA DE RESIDUOS EN EL MARCO DEL PLAN DE RECUPERACIÓN, TRANSFORMACIÓN Y RESILIENCIA</w:t>
            </w:r>
          </w:p>
        </w:tc>
      </w:tr>
      <w:tr w:rsidR="001F580D" w:rsidRPr="00D922D9" w:rsidTr="00092DF8">
        <w:trPr>
          <w:trHeight w:val="246"/>
        </w:trPr>
        <w:tc>
          <w:tcPr>
            <w:tcW w:w="3397" w:type="dxa"/>
            <w:gridSpan w:val="2"/>
            <w:shd w:val="clear" w:color="auto" w:fill="auto"/>
          </w:tcPr>
          <w:p w:rsidR="001F580D" w:rsidRPr="00D922D9" w:rsidRDefault="001F580D" w:rsidP="00652324">
            <w:pPr>
              <w:jc w:val="both"/>
              <w:rPr>
                <w:sz w:val="16"/>
                <w:szCs w:val="16"/>
              </w:rPr>
            </w:pPr>
            <w:r w:rsidRPr="00D922D9">
              <w:rPr>
                <w:i/>
                <w:iCs/>
                <w:color w:val="000000"/>
                <w:sz w:val="16"/>
                <w:szCs w:val="16"/>
              </w:rPr>
              <w:t>Componente del PRTR al que pertenece la actividad</w:t>
            </w:r>
          </w:p>
        </w:tc>
        <w:tc>
          <w:tcPr>
            <w:tcW w:w="6379" w:type="dxa"/>
            <w:shd w:val="clear" w:color="auto" w:fill="auto"/>
          </w:tcPr>
          <w:p w:rsidR="001F580D" w:rsidRPr="00D922D9" w:rsidRDefault="001F580D" w:rsidP="00652324">
            <w:pPr>
              <w:jc w:val="both"/>
              <w:rPr>
                <w:sz w:val="16"/>
                <w:szCs w:val="16"/>
              </w:rPr>
            </w:pPr>
            <w:r w:rsidRPr="00D922D9">
              <w:rPr>
                <w:color w:val="000000"/>
                <w:sz w:val="16"/>
                <w:szCs w:val="16"/>
              </w:rPr>
              <w:t>C12. Política Industrial España 2030</w:t>
            </w:r>
          </w:p>
        </w:tc>
      </w:tr>
      <w:tr w:rsidR="001F580D" w:rsidRPr="00D922D9" w:rsidTr="00092DF8">
        <w:trPr>
          <w:trHeight w:val="399"/>
        </w:trPr>
        <w:tc>
          <w:tcPr>
            <w:tcW w:w="3397" w:type="dxa"/>
            <w:gridSpan w:val="2"/>
            <w:shd w:val="clear" w:color="auto" w:fill="auto"/>
          </w:tcPr>
          <w:p w:rsidR="001F580D" w:rsidRPr="00D922D9" w:rsidRDefault="001F580D" w:rsidP="00652324">
            <w:pPr>
              <w:jc w:val="both"/>
              <w:rPr>
                <w:sz w:val="16"/>
                <w:szCs w:val="16"/>
              </w:rPr>
            </w:pPr>
            <w:r w:rsidRPr="00D922D9">
              <w:rPr>
                <w:i/>
                <w:iCs/>
                <w:color w:val="000000"/>
                <w:sz w:val="16"/>
                <w:szCs w:val="16"/>
              </w:rPr>
              <w:t xml:space="preserve">Medida (Reforma o inversión) del Componente PRTR a la que pertenece la actividad indicando, en su caso, la </w:t>
            </w:r>
            <w:proofErr w:type="spellStart"/>
            <w:r w:rsidRPr="00D922D9">
              <w:rPr>
                <w:i/>
                <w:iCs/>
                <w:color w:val="000000"/>
                <w:sz w:val="16"/>
                <w:szCs w:val="16"/>
              </w:rPr>
              <w:t>submedida</w:t>
            </w:r>
            <w:proofErr w:type="spellEnd"/>
          </w:p>
        </w:tc>
        <w:tc>
          <w:tcPr>
            <w:tcW w:w="6379" w:type="dxa"/>
            <w:shd w:val="clear" w:color="auto" w:fill="auto"/>
          </w:tcPr>
          <w:p w:rsidR="001F580D" w:rsidRPr="00D922D9" w:rsidRDefault="001F580D" w:rsidP="00652324">
            <w:pPr>
              <w:jc w:val="both"/>
              <w:rPr>
                <w:sz w:val="16"/>
                <w:szCs w:val="16"/>
              </w:rPr>
            </w:pPr>
            <w:r w:rsidRPr="00D922D9">
              <w:rPr>
                <w:color w:val="000000"/>
                <w:sz w:val="16"/>
                <w:szCs w:val="16"/>
              </w:rPr>
              <w:t>I3. Plan de apoyo a la implementación de la normativa de residuos y al fomento de la economía circular</w:t>
            </w:r>
          </w:p>
        </w:tc>
      </w:tr>
      <w:tr w:rsidR="001F580D" w:rsidRPr="00D922D9" w:rsidTr="00092DF8">
        <w:trPr>
          <w:trHeight w:val="824"/>
        </w:trPr>
        <w:tc>
          <w:tcPr>
            <w:tcW w:w="3397" w:type="dxa"/>
            <w:gridSpan w:val="2"/>
            <w:shd w:val="clear" w:color="auto" w:fill="auto"/>
          </w:tcPr>
          <w:p w:rsidR="001F580D" w:rsidRPr="00D922D9" w:rsidRDefault="001F580D" w:rsidP="00652324">
            <w:pPr>
              <w:jc w:val="both"/>
              <w:rPr>
                <w:sz w:val="16"/>
                <w:szCs w:val="16"/>
              </w:rPr>
            </w:pPr>
            <w:r w:rsidRPr="00D922D9">
              <w:rPr>
                <w:i/>
                <w:iCs/>
                <w:color w:val="000000"/>
                <w:sz w:val="16"/>
                <w:szCs w:val="16"/>
              </w:rPr>
              <w:t xml:space="preserve">Etiquetado climático </w:t>
            </w:r>
            <w:proofErr w:type="spellStart"/>
            <w:r w:rsidRPr="00D922D9">
              <w:rPr>
                <w:i/>
                <w:iCs/>
                <w:color w:val="000000"/>
                <w:sz w:val="16"/>
                <w:szCs w:val="16"/>
              </w:rPr>
              <w:t>climático</w:t>
            </w:r>
            <w:proofErr w:type="spellEnd"/>
            <w:r w:rsidRPr="00D922D9">
              <w:rPr>
                <w:i/>
                <w:iCs/>
                <w:color w:val="000000"/>
                <w:sz w:val="16"/>
                <w:szCs w:val="16"/>
              </w:rPr>
              <w:t xml:space="preserve"> y medioambiental asignado a la medida (Reforma o inversión) o, en su caso, a la </w:t>
            </w:r>
            <w:proofErr w:type="spellStart"/>
            <w:r w:rsidRPr="00D922D9">
              <w:rPr>
                <w:i/>
                <w:iCs/>
                <w:color w:val="000000"/>
                <w:sz w:val="16"/>
                <w:szCs w:val="16"/>
              </w:rPr>
              <w:t>submedida</w:t>
            </w:r>
            <w:proofErr w:type="spellEnd"/>
            <w:r w:rsidRPr="00D922D9">
              <w:rPr>
                <w:i/>
                <w:iCs/>
                <w:color w:val="000000"/>
                <w:sz w:val="16"/>
                <w:szCs w:val="16"/>
              </w:rPr>
              <w:t xml:space="preserve"> del PRTR</w:t>
            </w:r>
          </w:p>
        </w:tc>
        <w:tc>
          <w:tcPr>
            <w:tcW w:w="6379" w:type="dxa"/>
            <w:shd w:val="clear" w:color="auto" w:fill="auto"/>
          </w:tcPr>
          <w:p w:rsidR="001F580D" w:rsidRPr="00D922D9" w:rsidRDefault="001F580D" w:rsidP="00652324">
            <w:pPr>
              <w:jc w:val="both"/>
              <w:rPr>
                <w:sz w:val="16"/>
                <w:szCs w:val="16"/>
              </w:rPr>
            </w:pPr>
            <w:r w:rsidRPr="00D922D9">
              <w:rPr>
                <w:color w:val="000000"/>
                <w:sz w:val="16"/>
                <w:szCs w:val="16"/>
              </w:rPr>
              <w:t>La contribución de la inversión 3 del componente 12 a la transición ecológica está asociada al campo de intervención “042.- Gestión de residuos domésticos: medidas de prevención, minimización, separación, reutilización y reciclado” y alcanza un 40% de contribución a los objetivos climáticos y un 100 % de contribución a los objetivos medioambientales.</w:t>
            </w:r>
          </w:p>
        </w:tc>
      </w:tr>
      <w:tr w:rsidR="001F580D" w:rsidRPr="00D922D9" w:rsidTr="00092DF8">
        <w:trPr>
          <w:trHeight w:val="824"/>
        </w:trPr>
        <w:tc>
          <w:tcPr>
            <w:tcW w:w="9776" w:type="dxa"/>
            <w:gridSpan w:val="3"/>
            <w:shd w:val="clear" w:color="auto" w:fill="auto"/>
          </w:tcPr>
          <w:p w:rsidR="001F580D" w:rsidRPr="00D922D9" w:rsidRDefault="001F580D" w:rsidP="00652324">
            <w:pPr>
              <w:jc w:val="both"/>
              <w:rPr>
                <w:sz w:val="22"/>
                <w:szCs w:val="22"/>
              </w:rPr>
            </w:pPr>
            <w:r w:rsidRPr="00D922D9">
              <w:rPr>
                <w:sz w:val="22"/>
                <w:szCs w:val="22"/>
              </w:rPr>
              <w:t xml:space="preserve">Don/doña ________________________________ con NIF _________________________ por </w:t>
            </w:r>
            <w:proofErr w:type="spellStart"/>
            <w:r w:rsidRPr="00D922D9">
              <w:rPr>
                <w:sz w:val="22"/>
                <w:szCs w:val="22"/>
              </w:rPr>
              <w:t>si</w:t>
            </w:r>
            <w:proofErr w:type="spellEnd"/>
            <w:r w:rsidRPr="00D922D9">
              <w:rPr>
                <w:sz w:val="22"/>
                <w:szCs w:val="22"/>
              </w:rPr>
              <w:t xml:space="preserve"> mismo o en representación de la entidad_________________________ con NIF ___________________ en calidad de _______________________</w:t>
            </w:r>
          </w:p>
          <w:p w:rsidR="001F580D" w:rsidRPr="00D922D9" w:rsidRDefault="001F580D" w:rsidP="00652324">
            <w:pPr>
              <w:jc w:val="both"/>
              <w:rPr>
                <w:sz w:val="22"/>
                <w:szCs w:val="22"/>
              </w:rPr>
            </w:pPr>
            <w:r w:rsidRPr="00D922D9">
              <w:rPr>
                <w:sz w:val="22"/>
                <w:szCs w:val="22"/>
              </w:rPr>
              <w:t>DECLARA:</w:t>
            </w:r>
          </w:p>
          <w:p w:rsidR="001F580D" w:rsidRPr="00D922D9" w:rsidRDefault="001F580D" w:rsidP="00652324">
            <w:pPr>
              <w:jc w:val="both"/>
              <w:rPr>
                <w:sz w:val="22"/>
                <w:szCs w:val="22"/>
              </w:rPr>
            </w:pPr>
          </w:p>
          <w:p w:rsidR="001F580D" w:rsidRPr="00D922D9" w:rsidRDefault="001F580D" w:rsidP="00652324">
            <w:pPr>
              <w:jc w:val="both"/>
              <w:rPr>
                <w:sz w:val="22"/>
                <w:szCs w:val="22"/>
              </w:rPr>
            </w:pPr>
            <w:r w:rsidRPr="00D922D9">
              <w:rPr>
                <w:sz w:val="22"/>
                <w:szCs w:val="22"/>
              </w:rPr>
              <w:t>QUE HA PRESENTADO LA SOLICITUD ARRIBA INDICADA PARA EL PROYECTO DENOMINADO ________________________________</w:t>
            </w:r>
          </w:p>
          <w:p w:rsidR="001F580D" w:rsidRPr="00D922D9" w:rsidRDefault="001F580D" w:rsidP="00652324">
            <w:pPr>
              <w:jc w:val="both"/>
              <w:rPr>
                <w:sz w:val="22"/>
                <w:szCs w:val="22"/>
              </w:rPr>
            </w:pPr>
            <w:r w:rsidRPr="00D922D9">
              <w:rPr>
                <w:sz w:val="22"/>
                <w:szCs w:val="22"/>
              </w:rPr>
              <w:t>Y que cumple lo siguiente:</w:t>
            </w:r>
          </w:p>
          <w:p w:rsidR="001F580D" w:rsidRPr="00D922D9" w:rsidRDefault="001F580D" w:rsidP="00652324">
            <w:pPr>
              <w:jc w:val="both"/>
              <w:rPr>
                <w:sz w:val="22"/>
                <w:szCs w:val="22"/>
              </w:rPr>
            </w:pPr>
          </w:p>
          <w:p w:rsidR="001F580D" w:rsidRPr="00D922D9" w:rsidRDefault="001F580D" w:rsidP="00652324">
            <w:pPr>
              <w:jc w:val="both"/>
              <w:rPr>
                <w:sz w:val="22"/>
                <w:szCs w:val="22"/>
              </w:rPr>
            </w:pPr>
            <w:r w:rsidRPr="00D922D9">
              <w:rPr>
                <w:sz w:val="22"/>
                <w:szCs w:val="22"/>
              </w:rPr>
              <w:t xml:space="preserve">1.Las actividades que se desarrollan en el mismo no ocasionan un perjuicio significativo a los siguientes objetivos medioambientales, según el artículo 17 del Reglamento (UE) 2020/852 relativo al establecimiento de un marco para facilitar las inversiones sostenibles mediante la implantación de un sistema de clasificación (o «taxonomía») de las actividades económicas medioambientalmente sostenibles: </w:t>
            </w:r>
          </w:p>
          <w:p w:rsidR="001F580D" w:rsidRPr="00D922D9" w:rsidRDefault="001F580D" w:rsidP="00652324">
            <w:pPr>
              <w:jc w:val="both"/>
              <w:rPr>
                <w:sz w:val="22"/>
                <w:szCs w:val="22"/>
              </w:rPr>
            </w:pPr>
            <w:r w:rsidRPr="00D922D9">
              <w:rPr>
                <w:sz w:val="22"/>
                <w:szCs w:val="22"/>
              </w:rPr>
              <w:t xml:space="preserve">1.1. Mitigación del cambio climático. </w:t>
            </w:r>
          </w:p>
          <w:p w:rsidR="001F580D" w:rsidRPr="00D922D9" w:rsidRDefault="001F580D" w:rsidP="00652324">
            <w:pPr>
              <w:jc w:val="both"/>
              <w:rPr>
                <w:sz w:val="22"/>
                <w:szCs w:val="22"/>
              </w:rPr>
            </w:pPr>
            <w:r w:rsidRPr="00D922D9">
              <w:rPr>
                <w:sz w:val="22"/>
                <w:szCs w:val="22"/>
              </w:rPr>
              <w:t>1.2. Adaptación al cambio climático.</w:t>
            </w:r>
          </w:p>
          <w:p w:rsidR="001F580D" w:rsidRPr="00D922D9" w:rsidRDefault="001F580D" w:rsidP="00652324">
            <w:pPr>
              <w:jc w:val="both"/>
              <w:rPr>
                <w:sz w:val="22"/>
                <w:szCs w:val="22"/>
              </w:rPr>
            </w:pPr>
            <w:r w:rsidRPr="00D922D9">
              <w:rPr>
                <w:sz w:val="22"/>
                <w:szCs w:val="22"/>
              </w:rPr>
              <w:lastRenderedPageBreak/>
              <w:t xml:space="preserve"> 1.3. Uso sostenible y protección de los recursos hídricos y marinos. </w:t>
            </w:r>
          </w:p>
          <w:p w:rsidR="001F580D" w:rsidRPr="00D922D9" w:rsidRDefault="001F580D" w:rsidP="00652324">
            <w:pPr>
              <w:jc w:val="both"/>
              <w:rPr>
                <w:sz w:val="22"/>
                <w:szCs w:val="22"/>
              </w:rPr>
            </w:pPr>
            <w:r w:rsidRPr="00D922D9">
              <w:rPr>
                <w:sz w:val="22"/>
                <w:szCs w:val="22"/>
              </w:rPr>
              <w:t>1.4. Economía circular, incluidos la prevención y el reciclado de residuos.</w:t>
            </w:r>
          </w:p>
          <w:p w:rsidR="001F580D" w:rsidRPr="00D922D9" w:rsidRDefault="001F580D" w:rsidP="00652324">
            <w:pPr>
              <w:jc w:val="both"/>
              <w:rPr>
                <w:sz w:val="22"/>
                <w:szCs w:val="22"/>
              </w:rPr>
            </w:pPr>
            <w:r w:rsidRPr="00D922D9">
              <w:rPr>
                <w:sz w:val="22"/>
                <w:szCs w:val="22"/>
              </w:rPr>
              <w:t>1.5. Prevención y control de la contaminación a la atmósfera, el agua o el suelo.</w:t>
            </w:r>
          </w:p>
          <w:p w:rsidR="001F580D" w:rsidRPr="00D922D9" w:rsidRDefault="001F580D" w:rsidP="00652324">
            <w:pPr>
              <w:jc w:val="both"/>
              <w:rPr>
                <w:sz w:val="22"/>
                <w:szCs w:val="22"/>
              </w:rPr>
            </w:pPr>
            <w:r w:rsidRPr="00D922D9">
              <w:rPr>
                <w:sz w:val="22"/>
                <w:szCs w:val="22"/>
              </w:rPr>
              <w:t xml:space="preserve">1.6. Protección y restauración de la biodiversidad y los ecosistemas. </w:t>
            </w:r>
          </w:p>
          <w:p w:rsidR="001F580D" w:rsidRPr="00D922D9" w:rsidRDefault="001F580D" w:rsidP="00652324">
            <w:pPr>
              <w:jc w:val="both"/>
              <w:rPr>
                <w:sz w:val="22"/>
                <w:szCs w:val="22"/>
              </w:rPr>
            </w:pPr>
          </w:p>
          <w:p w:rsidR="001F580D" w:rsidRPr="00D922D9" w:rsidRDefault="001F580D" w:rsidP="00652324">
            <w:pPr>
              <w:jc w:val="both"/>
              <w:rPr>
                <w:sz w:val="22"/>
                <w:szCs w:val="22"/>
              </w:rPr>
            </w:pPr>
            <w:r w:rsidRPr="00D922D9">
              <w:rPr>
                <w:sz w:val="22"/>
                <w:szCs w:val="22"/>
              </w:rPr>
              <w:t>2.Se adecúan, a las características y condiciones fijadas para la medida en el Acuerdo de la comisión de coordinación en materia de residuos relativo a las solicitudes de las comunidades autónomas de desvío de los porcentajes establecidos para las líneas de financiación recogidas en las bases reguladoras sobre residuos, aprobadas en Conferencia Sectorial de 14 de abril de 2021: “Las inversiones referentes a la línea 4 no podrán suponer un aumento en la capacidad o vida útil de las plantas de tratamiento mecánico-biológico existentes, y en consecuencia no podrá invertirse en nuevas plantas de esta tipología; y no podrá tampoco realizarse inversiones con los fondos del PRTR en instalaciones de preparación de combustible sólido recuperado (CSR).”</w:t>
            </w:r>
          </w:p>
          <w:p w:rsidR="001F580D" w:rsidRPr="00D922D9" w:rsidRDefault="001F580D" w:rsidP="00652324">
            <w:pPr>
              <w:jc w:val="both"/>
              <w:rPr>
                <w:sz w:val="22"/>
                <w:szCs w:val="22"/>
              </w:rPr>
            </w:pPr>
          </w:p>
          <w:p w:rsidR="001F580D" w:rsidRPr="00D922D9" w:rsidRDefault="001F580D" w:rsidP="00652324">
            <w:pPr>
              <w:jc w:val="center"/>
            </w:pPr>
            <w:r w:rsidRPr="00D922D9">
              <w:t>En………………………, a………de………………………………de 2023</w:t>
            </w:r>
          </w:p>
          <w:p w:rsidR="001F580D" w:rsidRPr="00D922D9" w:rsidRDefault="001F580D" w:rsidP="00652324">
            <w:pPr>
              <w:jc w:val="center"/>
            </w:pPr>
          </w:p>
          <w:p w:rsidR="001F580D" w:rsidRPr="00D922D9" w:rsidRDefault="001F580D" w:rsidP="00652324">
            <w:pPr>
              <w:jc w:val="center"/>
            </w:pPr>
          </w:p>
          <w:p w:rsidR="001F580D" w:rsidRPr="00D922D9" w:rsidRDefault="001F580D" w:rsidP="00652324">
            <w:pPr>
              <w:jc w:val="center"/>
            </w:pPr>
          </w:p>
          <w:p w:rsidR="001F580D" w:rsidRPr="00D922D9" w:rsidRDefault="001F580D" w:rsidP="00652324">
            <w:pPr>
              <w:jc w:val="center"/>
            </w:pPr>
          </w:p>
          <w:p w:rsidR="001F580D" w:rsidRPr="00D922D9" w:rsidRDefault="001F580D" w:rsidP="00652324">
            <w:pPr>
              <w:jc w:val="center"/>
            </w:pPr>
            <w:r w:rsidRPr="00D922D9">
              <w:t>Fdo. El Alcalde o Presidente de la entidad local</w:t>
            </w:r>
          </w:p>
          <w:p w:rsidR="001F580D" w:rsidRPr="00D922D9" w:rsidRDefault="001F580D" w:rsidP="00652324">
            <w:pPr>
              <w:jc w:val="both"/>
              <w:rPr>
                <w:sz w:val="22"/>
                <w:szCs w:val="22"/>
              </w:rPr>
            </w:pPr>
          </w:p>
          <w:p w:rsidR="001F580D" w:rsidRPr="00D922D9" w:rsidRDefault="001F580D" w:rsidP="00652324">
            <w:pPr>
              <w:jc w:val="both"/>
              <w:rPr>
                <w:sz w:val="22"/>
                <w:szCs w:val="22"/>
              </w:rPr>
            </w:pPr>
          </w:p>
        </w:tc>
      </w:tr>
    </w:tbl>
    <w:p w:rsidR="001F580D" w:rsidRPr="00D922D9" w:rsidRDefault="001F580D" w:rsidP="00DB6F4F">
      <w:pPr>
        <w:jc w:val="both"/>
        <w:rPr>
          <w:sz w:val="22"/>
          <w:szCs w:val="22"/>
        </w:rPr>
      </w:pPr>
      <w:bookmarkStart w:id="0" w:name="_GoBack"/>
      <w:bookmarkEnd w:id="0"/>
    </w:p>
    <w:sectPr w:rsidR="001F580D" w:rsidRPr="00D922D9" w:rsidSect="000777CF">
      <w:headerReference w:type="default" r:id="rId7"/>
      <w:footerReference w:type="default" r:id="rId8"/>
      <w:headerReference w:type="first" r:id="rId9"/>
      <w:footerReference w:type="first" r:id="rId10"/>
      <w:pgSz w:w="11906" w:h="16838" w:code="9"/>
      <w:pgMar w:top="1701" w:right="851" w:bottom="1701" w:left="1418" w:header="851"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060F" w:rsidRDefault="00AC060F">
      <w:r>
        <w:separator/>
      </w:r>
    </w:p>
  </w:endnote>
  <w:endnote w:type="continuationSeparator" w:id="0">
    <w:p w:rsidR="00AC060F" w:rsidRDefault="00AC06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UACMQK+Calibri-Bold">
    <w:altName w:val="UACMQK+Calibri-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AD6" w:rsidRDefault="00922AD6">
    <w:pPr>
      <w:pStyle w:val="Piedepgina"/>
    </w:pPr>
    <w:r>
      <w:rPr>
        <w:noProof/>
      </w:rPr>
      <w:drawing>
        <wp:inline distT="0" distB="0" distL="0" distR="0" wp14:anchorId="749E833A" wp14:editId="001D4BCC">
          <wp:extent cx="6085840" cy="504825"/>
          <wp:effectExtent l="0" t="0" r="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85840" cy="504825"/>
                  </a:xfrm>
                  <a:prstGeom prst="rect">
                    <a:avLst/>
                  </a:prstGeom>
                  <a:noFill/>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AD6" w:rsidRDefault="00922AD6">
    <w:pPr>
      <w:pStyle w:val="Piedepgina"/>
    </w:pPr>
    <w:r>
      <w:rPr>
        <w:noProof/>
      </w:rPr>
      <w:drawing>
        <wp:inline distT="0" distB="0" distL="0" distR="0" wp14:anchorId="6BF6A828" wp14:editId="709DEB28">
          <wp:extent cx="6085840" cy="504825"/>
          <wp:effectExtent l="0" t="0" r="0" b="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85840" cy="50482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060F" w:rsidRDefault="00AC060F">
      <w:r>
        <w:separator/>
      </w:r>
    </w:p>
  </w:footnote>
  <w:footnote w:type="continuationSeparator" w:id="0">
    <w:p w:rsidR="00AC060F" w:rsidRDefault="00AC06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238" w:type="dxa"/>
      <w:tblInd w:w="-72" w:type="dxa"/>
      <w:tblLook w:val="01E0" w:firstRow="1" w:lastRow="1" w:firstColumn="1" w:lastColumn="1" w:noHBand="0" w:noVBand="0"/>
    </w:tblPr>
    <w:tblGrid>
      <w:gridCol w:w="3866"/>
      <w:gridCol w:w="3492"/>
      <w:gridCol w:w="2880"/>
    </w:tblGrid>
    <w:tr w:rsidR="00922AD6" w:rsidTr="00922AD6">
      <w:trPr>
        <w:trHeight w:val="836"/>
      </w:trPr>
      <w:tc>
        <w:tcPr>
          <w:tcW w:w="3866" w:type="dxa"/>
          <w:shd w:val="clear" w:color="auto" w:fill="auto"/>
        </w:tcPr>
        <w:p w:rsidR="00922AD6" w:rsidRDefault="00922AD6" w:rsidP="000777CF">
          <w:pPr>
            <w:pStyle w:val="Encabezado"/>
            <w:ind w:left="-180"/>
            <w:jc w:val="center"/>
          </w:pPr>
          <w:r w:rsidRPr="005C3AD1">
            <w:rPr>
              <w:b/>
              <w:noProof/>
            </w:rPr>
            <w:drawing>
              <wp:inline distT="0" distB="0" distL="0" distR="0">
                <wp:extent cx="1442720" cy="726440"/>
                <wp:effectExtent l="0" t="0" r="5080" b="0"/>
                <wp:docPr id="8" name="Imagen 8" descr="blanco-y-negro-fondo-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lanco-y-negro-fondo-blan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2720" cy="726440"/>
                        </a:xfrm>
                        <a:prstGeom prst="rect">
                          <a:avLst/>
                        </a:prstGeom>
                        <a:noFill/>
                        <a:ln>
                          <a:noFill/>
                        </a:ln>
                      </pic:spPr>
                    </pic:pic>
                  </a:graphicData>
                </a:graphic>
              </wp:inline>
            </w:drawing>
          </w:r>
        </w:p>
      </w:tc>
      <w:tc>
        <w:tcPr>
          <w:tcW w:w="3492" w:type="dxa"/>
          <w:vMerge w:val="restart"/>
          <w:shd w:val="clear" w:color="auto" w:fill="auto"/>
        </w:tcPr>
        <w:p w:rsidR="00922AD6" w:rsidRDefault="00922AD6" w:rsidP="000777CF">
          <w:pPr>
            <w:pStyle w:val="Encabezado"/>
            <w:jc w:val="right"/>
          </w:pPr>
        </w:p>
      </w:tc>
      <w:tc>
        <w:tcPr>
          <w:tcW w:w="2880" w:type="dxa"/>
          <w:vMerge w:val="restart"/>
          <w:shd w:val="clear" w:color="auto" w:fill="auto"/>
        </w:tcPr>
        <w:p w:rsidR="00922AD6" w:rsidRDefault="00922AD6" w:rsidP="000777CF">
          <w:pPr>
            <w:pStyle w:val="Encabezado"/>
            <w:jc w:val="right"/>
          </w:pPr>
          <w:r>
            <w:rPr>
              <w:noProof/>
            </w:rPr>
            <w:drawing>
              <wp:anchor distT="0" distB="0" distL="114300" distR="114300" simplePos="0" relativeHeight="251663360" behindDoc="0" locked="0" layoutInCell="1" allowOverlap="1">
                <wp:simplePos x="0" y="0"/>
                <wp:positionH relativeFrom="column">
                  <wp:posOffset>0</wp:posOffset>
                </wp:positionH>
                <wp:positionV relativeFrom="paragraph">
                  <wp:posOffset>3175</wp:posOffset>
                </wp:positionV>
                <wp:extent cx="1238250" cy="569595"/>
                <wp:effectExtent l="0" t="0" r="0" b="190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38250" cy="56959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922AD6" w:rsidRPr="00280DD5" w:rsidTr="00922AD6">
      <w:trPr>
        <w:trHeight w:val="410"/>
      </w:trPr>
      <w:tc>
        <w:tcPr>
          <w:tcW w:w="3866" w:type="dxa"/>
          <w:shd w:val="clear" w:color="auto" w:fill="auto"/>
        </w:tcPr>
        <w:p w:rsidR="00922AD6" w:rsidRDefault="00922AD6" w:rsidP="000777CF">
          <w:pPr>
            <w:pStyle w:val="Encabezado"/>
            <w:jc w:val="center"/>
            <w:rPr>
              <w:b/>
              <w:bCs/>
              <w:sz w:val="16"/>
              <w:szCs w:val="16"/>
            </w:rPr>
          </w:pPr>
        </w:p>
        <w:p w:rsidR="00922AD6" w:rsidRPr="00280DD5" w:rsidRDefault="00922AD6" w:rsidP="000777CF">
          <w:pPr>
            <w:pStyle w:val="Encabezado"/>
            <w:jc w:val="center"/>
            <w:rPr>
              <w:b/>
              <w:bCs/>
              <w:sz w:val="16"/>
              <w:szCs w:val="16"/>
            </w:rPr>
          </w:pPr>
          <w:r w:rsidRPr="00280DD5">
            <w:rPr>
              <w:b/>
              <w:bCs/>
              <w:sz w:val="16"/>
              <w:szCs w:val="16"/>
            </w:rPr>
            <w:t xml:space="preserve">Consejería de </w:t>
          </w:r>
          <w:r>
            <w:rPr>
              <w:b/>
              <w:bCs/>
              <w:sz w:val="16"/>
              <w:szCs w:val="16"/>
            </w:rPr>
            <w:t>Fomento</w:t>
          </w:r>
          <w:r w:rsidRPr="00280DD5">
            <w:rPr>
              <w:b/>
              <w:bCs/>
              <w:sz w:val="16"/>
              <w:szCs w:val="16"/>
            </w:rPr>
            <w:t>, Ordenación del Territorio y</w:t>
          </w:r>
          <w:r>
            <w:rPr>
              <w:b/>
              <w:bCs/>
              <w:sz w:val="16"/>
              <w:szCs w:val="16"/>
            </w:rPr>
            <w:t xml:space="preserve"> Medio Ambiente</w:t>
          </w:r>
        </w:p>
        <w:p w:rsidR="00922AD6" w:rsidRPr="00280DD5" w:rsidRDefault="00922AD6" w:rsidP="000777CF">
          <w:pPr>
            <w:pStyle w:val="Encabezado"/>
            <w:jc w:val="center"/>
            <w:rPr>
              <w:b/>
              <w:bCs/>
              <w:sz w:val="16"/>
              <w:szCs w:val="16"/>
            </w:rPr>
          </w:pPr>
        </w:p>
      </w:tc>
      <w:tc>
        <w:tcPr>
          <w:tcW w:w="3492" w:type="dxa"/>
          <w:vMerge/>
          <w:shd w:val="clear" w:color="auto" w:fill="auto"/>
        </w:tcPr>
        <w:p w:rsidR="00922AD6" w:rsidRPr="00280DD5" w:rsidRDefault="00922AD6" w:rsidP="000777CF">
          <w:pPr>
            <w:pStyle w:val="Encabezado"/>
            <w:jc w:val="right"/>
            <w:rPr>
              <w:sz w:val="16"/>
              <w:szCs w:val="16"/>
            </w:rPr>
          </w:pPr>
        </w:p>
      </w:tc>
      <w:tc>
        <w:tcPr>
          <w:tcW w:w="2880" w:type="dxa"/>
          <w:vMerge/>
          <w:shd w:val="clear" w:color="auto" w:fill="auto"/>
        </w:tcPr>
        <w:p w:rsidR="00922AD6" w:rsidRPr="00280DD5" w:rsidRDefault="00922AD6" w:rsidP="000777CF">
          <w:pPr>
            <w:pStyle w:val="Encabezado"/>
            <w:jc w:val="right"/>
            <w:rPr>
              <w:sz w:val="16"/>
              <w:szCs w:val="16"/>
            </w:rPr>
          </w:pPr>
        </w:p>
      </w:tc>
    </w:tr>
  </w:tbl>
  <w:p w:rsidR="00922AD6" w:rsidRPr="00280DD5" w:rsidRDefault="00922AD6" w:rsidP="000777CF">
    <w:pPr>
      <w:pStyle w:val="Encabezado"/>
      <w:ind w:left="-180"/>
      <w:rPr>
        <w:sz w:val="16"/>
        <w:szCs w:val="16"/>
      </w:rPr>
    </w:pPr>
  </w:p>
  <w:p w:rsidR="00922AD6" w:rsidRDefault="00922AD6" w:rsidP="00DB2FD1">
    <w:pPr>
      <w:pStyle w:val="Encabezado"/>
    </w:pPr>
  </w:p>
  <w:p w:rsidR="00922AD6" w:rsidRDefault="00922AD6" w:rsidP="00DB2FD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AD6" w:rsidRDefault="00922AD6">
    <w:pPr>
      <w:pStyle w:val="Encabezado"/>
    </w:pPr>
  </w:p>
  <w:tbl>
    <w:tblPr>
      <w:tblW w:w="10238" w:type="dxa"/>
      <w:tblInd w:w="-72" w:type="dxa"/>
      <w:tblLook w:val="01E0" w:firstRow="1" w:lastRow="1" w:firstColumn="1" w:lastColumn="1" w:noHBand="0" w:noVBand="0"/>
    </w:tblPr>
    <w:tblGrid>
      <w:gridCol w:w="3866"/>
      <w:gridCol w:w="3492"/>
      <w:gridCol w:w="2880"/>
    </w:tblGrid>
    <w:tr w:rsidR="00922AD6" w:rsidTr="00922AD6">
      <w:trPr>
        <w:trHeight w:val="836"/>
      </w:trPr>
      <w:tc>
        <w:tcPr>
          <w:tcW w:w="3866" w:type="dxa"/>
          <w:shd w:val="clear" w:color="auto" w:fill="auto"/>
        </w:tcPr>
        <w:p w:rsidR="00922AD6" w:rsidRDefault="00922AD6" w:rsidP="000777CF">
          <w:pPr>
            <w:pStyle w:val="Encabezado"/>
            <w:ind w:left="-180"/>
            <w:jc w:val="center"/>
          </w:pPr>
          <w:r w:rsidRPr="005C3AD1">
            <w:rPr>
              <w:b/>
              <w:noProof/>
            </w:rPr>
            <w:drawing>
              <wp:inline distT="0" distB="0" distL="0" distR="0">
                <wp:extent cx="1442720" cy="726440"/>
                <wp:effectExtent l="0" t="0" r="5080" b="0"/>
                <wp:docPr id="6" name="Imagen 6" descr="blanco-y-negro-fondo-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lanco-y-negro-fondo-blan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2720" cy="726440"/>
                        </a:xfrm>
                        <a:prstGeom prst="rect">
                          <a:avLst/>
                        </a:prstGeom>
                        <a:noFill/>
                        <a:ln>
                          <a:noFill/>
                        </a:ln>
                      </pic:spPr>
                    </pic:pic>
                  </a:graphicData>
                </a:graphic>
              </wp:inline>
            </w:drawing>
          </w:r>
        </w:p>
      </w:tc>
      <w:tc>
        <w:tcPr>
          <w:tcW w:w="3492" w:type="dxa"/>
          <w:vMerge w:val="restart"/>
          <w:shd w:val="clear" w:color="auto" w:fill="auto"/>
        </w:tcPr>
        <w:p w:rsidR="00922AD6" w:rsidRDefault="00922AD6" w:rsidP="000777CF">
          <w:pPr>
            <w:pStyle w:val="Encabezado"/>
            <w:jc w:val="right"/>
          </w:pPr>
        </w:p>
      </w:tc>
      <w:tc>
        <w:tcPr>
          <w:tcW w:w="2880" w:type="dxa"/>
          <w:vMerge w:val="restart"/>
          <w:shd w:val="clear" w:color="auto" w:fill="auto"/>
        </w:tcPr>
        <w:p w:rsidR="00922AD6" w:rsidRDefault="00922AD6" w:rsidP="000777CF">
          <w:pPr>
            <w:pStyle w:val="Encabezado"/>
            <w:jc w:val="right"/>
          </w:pPr>
          <w:r>
            <w:rPr>
              <w:noProof/>
            </w:rPr>
            <w:drawing>
              <wp:anchor distT="0" distB="0" distL="114300" distR="114300" simplePos="0" relativeHeight="251661312" behindDoc="0" locked="0" layoutInCell="1" allowOverlap="1">
                <wp:simplePos x="0" y="0"/>
                <wp:positionH relativeFrom="column">
                  <wp:posOffset>0</wp:posOffset>
                </wp:positionH>
                <wp:positionV relativeFrom="paragraph">
                  <wp:posOffset>3175</wp:posOffset>
                </wp:positionV>
                <wp:extent cx="1238250" cy="569595"/>
                <wp:effectExtent l="0" t="0" r="0" b="190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38250" cy="56959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922AD6" w:rsidRPr="00280DD5" w:rsidTr="000A3C10">
      <w:trPr>
        <w:trHeight w:val="693"/>
      </w:trPr>
      <w:tc>
        <w:tcPr>
          <w:tcW w:w="3866" w:type="dxa"/>
          <w:shd w:val="clear" w:color="auto" w:fill="auto"/>
        </w:tcPr>
        <w:p w:rsidR="00922AD6" w:rsidRDefault="00922AD6" w:rsidP="000777CF">
          <w:pPr>
            <w:pStyle w:val="Encabezado"/>
            <w:jc w:val="center"/>
            <w:rPr>
              <w:b/>
              <w:bCs/>
              <w:sz w:val="16"/>
              <w:szCs w:val="16"/>
            </w:rPr>
          </w:pPr>
        </w:p>
        <w:p w:rsidR="00922AD6" w:rsidRPr="00280DD5" w:rsidRDefault="00922AD6" w:rsidP="000777CF">
          <w:pPr>
            <w:pStyle w:val="Encabezado"/>
            <w:jc w:val="center"/>
            <w:rPr>
              <w:b/>
              <w:bCs/>
              <w:sz w:val="16"/>
              <w:szCs w:val="16"/>
            </w:rPr>
          </w:pPr>
          <w:r w:rsidRPr="00280DD5">
            <w:rPr>
              <w:b/>
              <w:bCs/>
              <w:sz w:val="16"/>
              <w:szCs w:val="16"/>
            </w:rPr>
            <w:t xml:space="preserve">Consejería de </w:t>
          </w:r>
          <w:r>
            <w:rPr>
              <w:b/>
              <w:bCs/>
              <w:sz w:val="16"/>
              <w:szCs w:val="16"/>
            </w:rPr>
            <w:t>Fomento</w:t>
          </w:r>
          <w:r w:rsidRPr="00280DD5">
            <w:rPr>
              <w:b/>
              <w:bCs/>
              <w:sz w:val="16"/>
              <w:szCs w:val="16"/>
            </w:rPr>
            <w:t>, Ordenación del Territorio y</w:t>
          </w:r>
          <w:r>
            <w:rPr>
              <w:b/>
              <w:bCs/>
              <w:sz w:val="16"/>
              <w:szCs w:val="16"/>
            </w:rPr>
            <w:t xml:space="preserve"> Medio Ambiente</w:t>
          </w:r>
        </w:p>
        <w:p w:rsidR="00922AD6" w:rsidRPr="00280DD5" w:rsidRDefault="00922AD6" w:rsidP="000777CF">
          <w:pPr>
            <w:pStyle w:val="Encabezado"/>
            <w:jc w:val="center"/>
            <w:rPr>
              <w:b/>
              <w:bCs/>
              <w:sz w:val="16"/>
              <w:szCs w:val="16"/>
            </w:rPr>
          </w:pPr>
        </w:p>
        <w:p w:rsidR="00922AD6" w:rsidRPr="00280DD5" w:rsidRDefault="00922AD6" w:rsidP="000777CF">
          <w:pPr>
            <w:pStyle w:val="Encabezado"/>
            <w:jc w:val="center"/>
            <w:rPr>
              <w:b/>
              <w:bCs/>
              <w:sz w:val="16"/>
              <w:szCs w:val="16"/>
            </w:rPr>
          </w:pPr>
        </w:p>
      </w:tc>
      <w:tc>
        <w:tcPr>
          <w:tcW w:w="3492" w:type="dxa"/>
          <w:vMerge/>
          <w:shd w:val="clear" w:color="auto" w:fill="auto"/>
        </w:tcPr>
        <w:p w:rsidR="00922AD6" w:rsidRPr="00280DD5" w:rsidRDefault="00922AD6" w:rsidP="000777CF">
          <w:pPr>
            <w:pStyle w:val="Encabezado"/>
            <w:jc w:val="right"/>
            <w:rPr>
              <w:sz w:val="16"/>
              <w:szCs w:val="16"/>
            </w:rPr>
          </w:pPr>
        </w:p>
      </w:tc>
      <w:tc>
        <w:tcPr>
          <w:tcW w:w="2880" w:type="dxa"/>
          <w:vMerge/>
          <w:shd w:val="clear" w:color="auto" w:fill="auto"/>
        </w:tcPr>
        <w:p w:rsidR="00922AD6" w:rsidRPr="00280DD5" w:rsidRDefault="00922AD6" w:rsidP="000777CF">
          <w:pPr>
            <w:pStyle w:val="Encabezado"/>
            <w:jc w:val="right"/>
            <w:rPr>
              <w:sz w:val="16"/>
              <w:szCs w:val="16"/>
            </w:rPr>
          </w:pPr>
        </w:p>
      </w:tc>
    </w:tr>
  </w:tbl>
  <w:p w:rsidR="00922AD6" w:rsidRPr="00280DD5" w:rsidRDefault="00922AD6" w:rsidP="000777CF">
    <w:pPr>
      <w:pStyle w:val="Encabezado"/>
      <w:ind w:left="-180"/>
      <w:rPr>
        <w:sz w:val="16"/>
        <w:szCs w:val="16"/>
      </w:rPr>
    </w:pPr>
  </w:p>
  <w:p w:rsidR="00922AD6" w:rsidRDefault="00922AD6">
    <w:pPr>
      <w:pStyle w:val="Encabezado"/>
    </w:pPr>
  </w:p>
  <w:p w:rsidR="00922AD6" w:rsidRDefault="00922AD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6734D"/>
    <w:multiLevelType w:val="hybridMultilevel"/>
    <w:tmpl w:val="9E6E8B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51105A6"/>
    <w:multiLevelType w:val="hybridMultilevel"/>
    <w:tmpl w:val="4CB894B2"/>
    <w:lvl w:ilvl="0" w:tplc="0C0A0001">
      <w:start w:val="1"/>
      <w:numFmt w:val="bullet"/>
      <w:lvlText w:val=""/>
      <w:lvlJc w:val="left"/>
      <w:pPr>
        <w:ind w:left="720" w:hanging="360"/>
      </w:pPr>
      <w:rPr>
        <w:rFonts w:ascii="Symbol" w:hAnsi="Symbol" w:hint="default"/>
      </w:rPr>
    </w:lvl>
    <w:lvl w:ilvl="1" w:tplc="F97E071E">
      <w:numFmt w:val="bullet"/>
      <w:lvlText w:val="—"/>
      <w:lvlJc w:val="left"/>
      <w:pPr>
        <w:ind w:left="1788" w:hanging="708"/>
      </w:pPr>
      <w:rPr>
        <w:rFonts w:ascii="Arial" w:eastAsia="Times New Roman" w:hAnsi="Arial" w:cs="Aria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5954B14"/>
    <w:multiLevelType w:val="hybridMultilevel"/>
    <w:tmpl w:val="01DA664A"/>
    <w:lvl w:ilvl="0" w:tplc="FC18CBB2">
      <w:start w:val="1"/>
      <w:numFmt w:val="decimal"/>
      <w:lvlText w:val="%1."/>
      <w:lvlJc w:val="left"/>
      <w:pPr>
        <w:ind w:left="1068" w:hanging="708"/>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6B3228B"/>
    <w:multiLevelType w:val="hybridMultilevel"/>
    <w:tmpl w:val="D05A830C"/>
    <w:lvl w:ilvl="0" w:tplc="0C0A000F">
      <w:start w:val="1"/>
      <w:numFmt w:val="decimal"/>
      <w:lvlText w:val="%1."/>
      <w:lvlJc w:val="left"/>
      <w:pPr>
        <w:ind w:left="1480" w:hanging="360"/>
      </w:pPr>
    </w:lvl>
    <w:lvl w:ilvl="1" w:tplc="0C0A0019" w:tentative="1">
      <w:start w:val="1"/>
      <w:numFmt w:val="lowerLetter"/>
      <w:lvlText w:val="%2."/>
      <w:lvlJc w:val="left"/>
      <w:pPr>
        <w:ind w:left="2200" w:hanging="360"/>
      </w:pPr>
    </w:lvl>
    <w:lvl w:ilvl="2" w:tplc="0C0A001B" w:tentative="1">
      <w:start w:val="1"/>
      <w:numFmt w:val="lowerRoman"/>
      <w:lvlText w:val="%3."/>
      <w:lvlJc w:val="right"/>
      <w:pPr>
        <w:ind w:left="2920" w:hanging="180"/>
      </w:pPr>
    </w:lvl>
    <w:lvl w:ilvl="3" w:tplc="0C0A000F" w:tentative="1">
      <w:start w:val="1"/>
      <w:numFmt w:val="decimal"/>
      <w:lvlText w:val="%4."/>
      <w:lvlJc w:val="left"/>
      <w:pPr>
        <w:ind w:left="3640" w:hanging="360"/>
      </w:pPr>
    </w:lvl>
    <w:lvl w:ilvl="4" w:tplc="0C0A0019" w:tentative="1">
      <w:start w:val="1"/>
      <w:numFmt w:val="lowerLetter"/>
      <w:lvlText w:val="%5."/>
      <w:lvlJc w:val="left"/>
      <w:pPr>
        <w:ind w:left="4360" w:hanging="360"/>
      </w:pPr>
    </w:lvl>
    <w:lvl w:ilvl="5" w:tplc="0C0A001B" w:tentative="1">
      <w:start w:val="1"/>
      <w:numFmt w:val="lowerRoman"/>
      <w:lvlText w:val="%6."/>
      <w:lvlJc w:val="right"/>
      <w:pPr>
        <w:ind w:left="5080" w:hanging="180"/>
      </w:pPr>
    </w:lvl>
    <w:lvl w:ilvl="6" w:tplc="0C0A000F" w:tentative="1">
      <w:start w:val="1"/>
      <w:numFmt w:val="decimal"/>
      <w:lvlText w:val="%7."/>
      <w:lvlJc w:val="left"/>
      <w:pPr>
        <w:ind w:left="5800" w:hanging="360"/>
      </w:pPr>
    </w:lvl>
    <w:lvl w:ilvl="7" w:tplc="0C0A0019" w:tentative="1">
      <w:start w:val="1"/>
      <w:numFmt w:val="lowerLetter"/>
      <w:lvlText w:val="%8."/>
      <w:lvlJc w:val="left"/>
      <w:pPr>
        <w:ind w:left="6520" w:hanging="360"/>
      </w:pPr>
    </w:lvl>
    <w:lvl w:ilvl="8" w:tplc="0C0A001B" w:tentative="1">
      <w:start w:val="1"/>
      <w:numFmt w:val="lowerRoman"/>
      <w:lvlText w:val="%9."/>
      <w:lvlJc w:val="right"/>
      <w:pPr>
        <w:ind w:left="7240" w:hanging="180"/>
      </w:pPr>
    </w:lvl>
  </w:abstractNum>
  <w:abstractNum w:abstractNumId="4" w15:restartNumberingAfterBreak="0">
    <w:nsid w:val="086955CE"/>
    <w:multiLevelType w:val="hybridMultilevel"/>
    <w:tmpl w:val="70E22040"/>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1623622C"/>
    <w:multiLevelType w:val="hybridMultilevel"/>
    <w:tmpl w:val="813EB2DA"/>
    <w:lvl w:ilvl="0" w:tplc="A8B48C1C">
      <w:start w:val="1"/>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EF023B2"/>
    <w:multiLevelType w:val="hybridMultilevel"/>
    <w:tmpl w:val="84E6CC58"/>
    <w:lvl w:ilvl="0" w:tplc="43E07874">
      <w:start w:val="1"/>
      <w:numFmt w:val="decimal"/>
      <w:lvlText w:val="%1."/>
      <w:lvlJc w:val="left"/>
      <w:pPr>
        <w:ind w:left="307"/>
      </w:pPr>
      <w:rPr>
        <w:rFonts w:ascii="Arial" w:eastAsia="Times New Roman" w:hAnsi="Arial" w:cs="Arial" w:hint="default"/>
        <w:b/>
        <w:bCs/>
        <w:i w:val="0"/>
        <w:strike w:val="0"/>
        <w:dstrike w:val="0"/>
        <w:color w:val="000000"/>
        <w:sz w:val="20"/>
        <w:szCs w:val="20"/>
        <w:u w:val="none" w:color="000000"/>
        <w:bdr w:val="none" w:sz="0" w:space="0" w:color="auto"/>
        <w:shd w:val="clear" w:color="auto" w:fill="auto"/>
        <w:vertAlign w:val="baseline"/>
      </w:rPr>
    </w:lvl>
    <w:lvl w:ilvl="1" w:tplc="FD6011DC">
      <w:start w:val="1"/>
      <w:numFmt w:val="lowerLetter"/>
      <w:lvlText w:val="%2)"/>
      <w:lvlJc w:val="left"/>
      <w:pPr>
        <w:ind w:left="616"/>
      </w:pPr>
      <w:rPr>
        <w:rFonts w:ascii="Arial" w:eastAsia="Times New Roman" w:hAnsi="Arial" w:cs="Arial" w:hint="default"/>
        <w:b w:val="0"/>
        <w:i w:val="0"/>
        <w:strike w:val="0"/>
        <w:dstrike w:val="0"/>
        <w:color w:val="000000"/>
        <w:sz w:val="20"/>
        <w:szCs w:val="20"/>
        <w:u w:val="none" w:color="000000"/>
        <w:bdr w:val="none" w:sz="0" w:space="0" w:color="auto"/>
        <w:shd w:val="clear" w:color="auto" w:fill="auto"/>
        <w:vertAlign w:val="baseline"/>
      </w:rPr>
    </w:lvl>
    <w:lvl w:ilvl="2" w:tplc="28C6A84A">
      <w:start w:val="1"/>
      <w:numFmt w:val="lowerRoman"/>
      <w:lvlText w:val="%3"/>
      <w:lvlJc w:val="left"/>
      <w:pPr>
        <w:ind w:left="13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FFE12C6">
      <w:start w:val="1"/>
      <w:numFmt w:val="decimal"/>
      <w:lvlText w:val="%4"/>
      <w:lvlJc w:val="left"/>
      <w:pPr>
        <w:ind w:left="21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B5ADF36">
      <w:start w:val="1"/>
      <w:numFmt w:val="lowerLetter"/>
      <w:lvlText w:val="%5"/>
      <w:lvlJc w:val="left"/>
      <w:pPr>
        <w:ind w:left="28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3309512">
      <w:start w:val="1"/>
      <w:numFmt w:val="lowerRoman"/>
      <w:lvlText w:val="%6"/>
      <w:lvlJc w:val="left"/>
      <w:pPr>
        <w:ind w:left="35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07E7D6E">
      <w:start w:val="1"/>
      <w:numFmt w:val="decimal"/>
      <w:lvlText w:val="%7"/>
      <w:lvlJc w:val="left"/>
      <w:pPr>
        <w:ind w:left="42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2664AEA">
      <w:start w:val="1"/>
      <w:numFmt w:val="lowerLetter"/>
      <w:lvlText w:val="%8"/>
      <w:lvlJc w:val="left"/>
      <w:pPr>
        <w:ind w:left="49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3B4A64E">
      <w:start w:val="1"/>
      <w:numFmt w:val="lowerRoman"/>
      <w:lvlText w:val="%9"/>
      <w:lvlJc w:val="left"/>
      <w:pPr>
        <w:ind w:left="57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01D22E7"/>
    <w:multiLevelType w:val="hybridMultilevel"/>
    <w:tmpl w:val="6302B250"/>
    <w:lvl w:ilvl="0" w:tplc="0C0A0001">
      <w:start w:val="1"/>
      <w:numFmt w:val="bullet"/>
      <w:lvlText w:val=""/>
      <w:lvlJc w:val="left"/>
      <w:pPr>
        <w:ind w:left="1082" w:hanging="360"/>
      </w:pPr>
      <w:rPr>
        <w:rFonts w:ascii="Symbol" w:hAnsi="Symbol" w:hint="default"/>
      </w:rPr>
    </w:lvl>
    <w:lvl w:ilvl="1" w:tplc="0C0A0003" w:tentative="1">
      <w:start w:val="1"/>
      <w:numFmt w:val="bullet"/>
      <w:lvlText w:val="o"/>
      <w:lvlJc w:val="left"/>
      <w:pPr>
        <w:ind w:left="1802" w:hanging="360"/>
      </w:pPr>
      <w:rPr>
        <w:rFonts w:ascii="Courier New" w:hAnsi="Courier New" w:cs="Courier New" w:hint="default"/>
      </w:rPr>
    </w:lvl>
    <w:lvl w:ilvl="2" w:tplc="0C0A0005" w:tentative="1">
      <w:start w:val="1"/>
      <w:numFmt w:val="bullet"/>
      <w:lvlText w:val=""/>
      <w:lvlJc w:val="left"/>
      <w:pPr>
        <w:ind w:left="2522" w:hanging="360"/>
      </w:pPr>
      <w:rPr>
        <w:rFonts w:ascii="Wingdings" w:hAnsi="Wingdings" w:hint="default"/>
      </w:rPr>
    </w:lvl>
    <w:lvl w:ilvl="3" w:tplc="0C0A0001" w:tentative="1">
      <w:start w:val="1"/>
      <w:numFmt w:val="bullet"/>
      <w:lvlText w:val=""/>
      <w:lvlJc w:val="left"/>
      <w:pPr>
        <w:ind w:left="3242" w:hanging="360"/>
      </w:pPr>
      <w:rPr>
        <w:rFonts w:ascii="Symbol" w:hAnsi="Symbol" w:hint="default"/>
      </w:rPr>
    </w:lvl>
    <w:lvl w:ilvl="4" w:tplc="0C0A0003" w:tentative="1">
      <w:start w:val="1"/>
      <w:numFmt w:val="bullet"/>
      <w:lvlText w:val="o"/>
      <w:lvlJc w:val="left"/>
      <w:pPr>
        <w:ind w:left="3962" w:hanging="360"/>
      </w:pPr>
      <w:rPr>
        <w:rFonts w:ascii="Courier New" w:hAnsi="Courier New" w:cs="Courier New" w:hint="default"/>
      </w:rPr>
    </w:lvl>
    <w:lvl w:ilvl="5" w:tplc="0C0A0005" w:tentative="1">
      <w:start w:val="1"/>
      <w:numFmt w:val="bullet"/>
      <w:lvlText w:val=""/>
      <w:lvlJc w:val="left"/>
      <w:pPr>
        <w:ind w:left="4682" w:hanging="360"/>
      </w:pPr>
      <w:rPr>
        <w:rFonts w:ascii="Wingdings" w:hAnsi="Wingdings" w:hint="default"/>
      </w:rPr>
    </w:lvl>
    <w:lvl w:ilvl="6" w:tplc="0C0A0001" w:tentative="1">
      <w:start w:val="1"/>
      <w:numFmt w:val="bullet"/>
      <w:lvlText w:val=""/>
      <w:lvlJc w:val="left"/>
      <w:pPr>
        <w:ind w:left="5402" w:hanging="360"/>
      </w:pPr>
      <w:rPr>
        <w:rFonts w:ascii="Symbol" w:hAnsi="Symbol" w:hint="default"/>
      </w:rPr>
    </w:lvl>
    <w:lvl w:ilvl="7" w:tplc="0C0A0003" w:tentative="1">
      <w:start w:val="1"/>
      <w:numFmt w:val="bullet"/>
      <w:lvlText w:val="o"/>
      <w:lvlJc w:val="left"/>
      <w:pPr>
        <w:ind w:left="6122" w:hanging="360"/>
      </w:pPr>
      <w:rPr>
        <w:rFonts w:ascii="Courier New" w:hAnsi="Courier New" w:cs="Courier New" w:hint="default"/>
      </w:rPr>
    </w:lvl>
    <w:lvl w:ilvl="8" w:tplc="0C0A0005" w:tentative="1">
      <w:start w:val="1"/>
      <w:numFmt w:val="bullet"/>
      <w:lvlText w:val=""/>
      <w:lvlJc w:val="left"/>
      <w:pPr>
        <w:ind w:left="6842" w:hanging="360"/>
      </w:pPr>
      <w:rPr>
        <w:rFonts w:ascii="Wingdings" w:hAnsi="Wingdings" w:hint="default"/>
      </w:rPr>
    </w:lvl>
  </w:abstractNum>
  <w:abstractNum w:abstractNumId="8" w15:restartNumberingAfterBreak="0">
    <w:nsid w:val="22A24A78"/>
    <w:multiLevelType w:val="hybridMultilevel"/>
    <w:tmpl w:val="3684CDA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3E42B5B"/>
    <w:multiLevelType w:val="hybridMultilevel"/>
    <w:tmpl w:val="FFE23FA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 w15:restartNumberingAfterBreak="0">
    <w:nsid w:val="29F96899"/>
    <w:multiLevelType w:val="hybridMultilevel"/>
    <w:tmpl w:val="EF7AD8D8"/>
    <w:lvl w:ilvl="0" w:tplc="0C0A0001">
      <w:start w:val="1"/>
      <w:numFmt w:val="bullet"/>
      <w:lvlText w:val=""/>
      <w:lvlJc w:val="left"/>
      <w:pPr>
        <w:ind w:left="1068" w:hanging="708"/>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AFC2ED3"/>
    <w:multiLevelType w:val="hybridMultilevel"/>
    <w:tmpl w:val="0050602C"/>
    <w:lvl w:ilvl="0" w:tplc="EDA0D7BA">
      <w:start w:val="1"/>
      <w:numFmt w:val="decimal"/>
      <w:lvlText w:val="%1."/>
      <w:lvlJc w:val="left"/>
      <w:pPr>
        <w:ind w:left="362" w:hanging="284"/>
      </w:pPr>
      <w:rPr>
        <w:rFonts w:ascii="Arial MT" w:eastAsia="Arial MT" w:hAnsi="Arial MT" w:cs="Arial MT" w:hint="default"/>
        <w:spacing w:val="-1"/>
        <w:w w:val="100"/>
        <w:sz w:val="22"/>
        <w:szCs w:val="22"/>
        <w:lang w:val="es-ES" w:eastAsia="en-US" w:bidi="ar-SA"/>
      </w:rPr>
    </w:lvl>
    <w:lvl w:ilvl="1" w:tplc="B234FB20">
      <w:start w:val="1"/>
      <w:numFmt w:val="lowerLetter"/>
      <w:lvlText w:val="%2)"/>
      <w:lvlJc w:val="left"/>
      <w:pPr>
        <w:ind w:left="362" w:hanging="284"/>
      </w:pPr>
      <w:rPr>
        <w:rFonts w:ascii="Arial" w:eastAsia="Arial" w:hAnsi="Arial" w:cs="Arial" w:hint="default"/>
        <w:b/>
        <w:bCs/>
        <w:spacing w:val="-1"/>
        <w:w w:val="100"/>
        <w:sz w:val="22"/>
        <w:szCs w:val="22"/>
        <w:lang w:val="es-ES" w:eastAsia="en-US" w:bidi="ar-SA"/>
      </w:rPr>
    </w:lvl>
    <w:lvl w:ilvl="2" w:tplc="BB6E10F6">
      <w:numFmt w:val="bullet"/>
      <w:lvlText w:val="•"/>
      <w:lvlJc w:val="left"/>
      <w:pPr>
        <w:ind w:left="2341" w:hanging="284"/>
      </w:pPr>
      <w:rPr>
        <w:rFonts w:hint="default"/>
        <w:lang w:val="es-ES" w:eastAsia="en-US" w:bidi="ar-SA"/>
      </w:rPr>
    </w:lvl>
    <w:lvl w:ilvl="3" w:tplc="288A9C6C">
      <w:numFmt w:val="bullet"/>
      <w:lvlText w:val="•"/>
      <w:lvlJc w:val="left"/>
      <w:pPr>
        <w:ind w:left="3331" w:hanging="284"/>
      </w:pPr>
      <w:rPr>
        <w:rFonts w:hint="default"/>
        <w:lang w:val="es-ES" w:eastAsia="en-US" w:bidi="ar-SA"/>
      </w:rPr>
    </w:lvl>
    <w:lvl w:ilvl="4" w:tplc="419C4DB0">
      <w:numFmt w:val="bullet"/>
      <w:lvlText w:val="•"/>
      <w:lvlJc w:val="left"/>
      <w:pPr>
        <w:ind w:left="4322" w:hanging="284"/>
      </w:pPr>
      <w:rPr>
        <w:rFonts w:hint="default"/>
        <w:lang w:val="es-ES" w:eastAsia="en-US" w:bidi="ar-SA"/>
      </w:rPr>
    </w:lvl>
    <w:lvl w:ilvl="5" w:tplc="B3D8F46E">
      <w:numFmt w:val="bullet"/>
      <w:lvlText w:val="•"/>
      <w:lvlJc w:val="left"/>
      <w:pPr>
        <w:ind w:left="5313" w:hanging="284"/>
      </w:pPr>
      <w:rPr>
        <w:rFonts w:hint="default"/>
        <w:lang w:val="es-ES" w:eastAsia="en-US" w:bidi="ar-SA"/>
      </w:rPr>
    </w:lvl>
    <w:lvl w:ilvl="6" w:tplc="CEE01DEC">
      <w:numFmt w:val="bullet"/>
      <w:lvlText w:val="•"/>
      <w:lvlJc w:val="left"/>
      <w:pPr>
        <w:ind w:left="6303" w:hanging="284"/>
      </w:pPr>
      <w:rPr>
        <w:rFonts w:hint="default"/>
        <w:lang w:val="es-ES" w:eastAsia="en-US" w:bidi="ar-SA"/>
      </w:rPr>
    </w:lvl>
    <w:lvl w:ilvl="7" w:tplc="5ABA1E7A">
      <w:numFmt w:val="bullet"/>
      <w:lvlText w:val="•"/>
      <w:lvlJc w:val="left"/>
      <w:pPr>
        <w:ind w:left="7294" w:hanging="284"/>
      </w:pPr>
      <w:rPr>
        <w:rFonts w:hint="default"/>
        <w:lang w:val="es-ES" w:eastAsia="en-US" w:bidi="ar-SA"/>
      </w:rPr>
    </w:lvl>
    <w:lvl w:ilvl="8" w:tplc="AD506762">
      <w:numFmt w:val="bullet"/>
      <w:lvlText w:val="•"/>
      <w:lvlJc w:val="left"/>
      <w:pPr>
        <w:ind w:left="8285" w:hanging="284"/>
      </w:pPr>
      <w:rPr>
        <w:rFonts w:hint="default"/>
        <w:lang w:val="es-ES" w:eastAsia="en-US" w:bidi="ar-SA"/>
      </w:rPr>
    </w:lvl>
  </w:abstractNum>
  <w:abstractNum w:abstractNumId="12" w15:restartNumberingAfterBreak="0">
    <w:nsid w:val="2CDF2731"/>
    <w:multiLevelType w:val="hybridMultilevel"/>
    <w:tmpl w:val="9C224F76"/>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15:restartNumberingAfterBreak="0">
    <w:nsid w:val="2D723344"/>
    <w:multiLevelType w:val="hybridMultilevel"/>
    <w:tmpl w:val="06CC0D1A"/>
    <w:lvl w:ilvl="0" w:tplc="06A8CFFA">
      <w:start w:val="1"/>
      <w:numFmt w:val="lowerLetter"/>
      <w:lvlText w:val="%1)"/>
      <w:lvlJc w:val="left"/>
      <w:pPr>
        <w:ind w:left="789" w:hanging="557"/>
        <w:jc w:val="right"/>
      </w:pPr>
      <w:rPr>
        <w:rFonts w:ascii="Arial MT" w:eastAsia="Arial MT" w:hAnsi="Arial MT" w:cs="Arial MT" w:hint="default"/>
        <w:spacing w:val="-1"/>
        <w:w w:val="100"/>
        <w:sz w:val="22"/>
        <w:szCs w:val="22"/>
        <w:lang w:val="es-ES" w:eastAsia="en-US" w:bidi="ar-SA"/>
      </w:rPr>
    </w:lvl>
    <w:lvl w:ilvl="1" w:tplc="694034E2">
      <w:numFmt w:val="bullet"/>
      <w:lvlText w:val="•"/>
      <w:lvlJc w:val="left"/>
      <w:pPr>
        <w:ind w:left="1800" w:hanging="557"/>
      </w:pPr>
      <w:rPr>
        <w:rFonts w:hint="default"/>
        <w:lang w:val="es-ES" w:eastAsia="en-US" w:bidi="ar-SA"/>
      </w:rPr>
    </w:lvl>
    <w:lvl w:ilvl="2" w:tplc="2146E920">
      <w:numFmt w:val="bullet"/>
      <w:lvlText w:val="•"/>
      <w:lvlJc w:val="left"/>
      <w:pPr>
        <w:ind w:left="2740" w:hanging="557"/>
      </w:pPr>
      <w:rPr>
        <w:rFonts w:hint="default"/>
        <w:lang w:val="es-ES" w:eastAsia="en-US" w:bidi="ar-SA"/>
      </w:rPr>
    </w:lvl>
    <w:lvl w:ilvl="3" w:tplc="1C483E28">
      <w:numFmt w:val="bullet"/>
      <w:lvlText w:val="•"/>
      <w:lvlJc w:val="left"/>
      <w:pPr>
        <w:ind w:left="3681" w:hanging="557"/>
      </w:pPr>
      <w:rPr>
        <w:rFonts w:hint="default"/>
        <w:lang w:val="es-ES" w:eastAsia="en-US" w:bidi="ar-SA"/>
      </w:rPr>
    </w:lvl>
    <w:lvl w:ilvl="4" w:tplc="ED2E9170">
      <w:numFmt w:val="bullet"/>
      <w:lvlText w:val="•"/>
      <w:lvlJc w:val="left"/>
      <w:pPr>
        <w:ind w:left="4622" w:hanging="557"/>
      </w:pPr>
      <w:rPr>
        <w:rFonts w:hint="default"/>
        <w:lang w:val="es-ES" w:eastAsia="en-US" w:bidi="ar-SA"/>
      </w:rPr>
    </w:lvl>
    <w:lvl w:ilvl="5" w:tplc="F40C129C">
      <w:numFmt w:val="bullet"/>
      <w:lvlText w:val="•"/>
      <w:lvlJc w:val="left"/>
      <w:pPr>
        <w:ind w:left="5562" w:hanging="557"/>
      </w:pPr>
      <w:rPr>
        <w:rFonts w:hint="default"/>
        <w:lang w:val="es-ES" w:eastAsia="en-US" w:bidi="ar-SA"/>
      </w:rPr>
    </w:lvl>
    <w:lvl w:ilvl="6" w:tplc="566ABC7A">
      <w:numFmt w:val="bullet"/>
      <w:lvlText w:val="•"/>
      <w:lvlJc w:val="left"/>
      <w:pPr>
        <w:ind w:left="6503" w:hanging="557"/>
      </w:pPr>
      <w:rPr>
        <w:rFonts w:hint="default"/>
        <w:lang w:val="es-ES" w:eastAsia="en-US" w:bidi="ar-SA"/>
      </w:rPr>
    </w:lvl>
    <w:lvl w:ilvl="7" w:tplc="4808E9EE">
      <w:numFmt w:val="bullet"/>
      <w:lvlText w:val="•"/>
      <w:lvlJc w:val="left"/>
      <w:pPr>
        <w:ind w:left="7444" w:hanging="557"/>
      </w:pPr>
      <w:rPr>
        <w:rFonts w:hint="default"/>
        <w:lang w:val="es-ES" w:eastAsia="en-US" w:bidi="ar-SA"/>
      </w:rPr>
    </w:lvl>
    <w:lvl w:ilvl="8" w:tplc="10667C1A">
      <w:numFmt w:val="bullet"/>
      <w:lvlText w:val="•"/>
      <w:lvlJc w:val="left"/>
      <w:pPr>
        <w:ind w:left="8384" w:hanging="557"/>
      </w:pPr>
      <w:rPr>
        <w:rFonts w:hint="default"/>
        <w:lang w:val="es-ES" w:eastAsia="en-US" w:bidi="ar-SA"/>
      </w:rPr>
    </w:lvl>
  </w:abstractNum>
  <w:abstractNum w:abstractNumId="14" w15:restartNumberingAfterBreak="0">
    <w:nsid w:val="2F6867CA"/>
    <w:multiLevelType w:val="hybridMultilevel"/>
    <w:tmpl w:val="9E6E8B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2F64C8F"/>
    <w:multiLevelType w:val="hybridMultilevel"/>
    <w:tmpl w:val="01DA664A"/>
    <w:lvl w:ilvl="0" w:tplc="FC18CBB2">
      <w:start w:val="1"/>
      <w:numFmt w:val="decimal"/>
      <w:lvlText w:val="%1."/>
      <w:lvlJc w:val="left"/>
      <w:pPr>
        <w:ind w:left="1068" w:hanging="708"/>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5552B5C"/>
    <w:multiLevelType w:val="hybridMultilevel"/>
    <w:tmpl w:val="F65A8A4A"/>
    <w:lvl w:ilvl="0" w:tplc="E9502F96">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7" w15:restartNumberingAfterBreak="0">
    <w:nsid w:val="3C071B58"/>
    <w:multiLevelType w:val="hybridMultilevel"/>
    <w:tmpl w:val="808E43B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 w15:restartNumberingAfterBreak="0">
    <w:nsid w:val="3EE359F2"/>
    <w:multiLevelType w:val="hybridMultilevel"/>
    <w:tmpl w:val="BB8C7054"/>
    <w:lvl w:ilvl="0" w:tplc="F2C625DA">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1DC51C9"/>
    <w:multiLevelType w:val="hybridMultilevel"/>
    <w:tmpl w:val="90C420A6"/>
    <w:lvl w:ilvl="0" w:tplc="0C0A0001">
      <w:start w:val="1"/>
      <w:numFmt w:val="bullet"/>
      <w:lvlText w:val=""/>
      <w:lvlJc w:val="left"/>
      <w:pPr>
        <w:ind w:left="557" w:hanging="557"/>
        <w:jc w:val="right"/>
      </w:pPr>
      <w:rPr>
        <w:rFonts w:ascii="Symbol" w:hAnsi="Symbol" w:hint="default"/>
        <w:spacing w:val="-1"/>
        <w:w w:val="100"/>
        <w:sz w:val="22"/>
        <w:szCs w:val="22"/>
        <w:lang w:val="es-ES" w:eastAsia="en-US" w:bidi="ar-SA"/>
      </w:rPr>
    </w:lvl>
    <w:lvl w:ilvl="1" w:tplc="694034E2">
      <w:numFmt w:val="bullet"/>
      <w:lvlText w:val="•"/>
      <w:lvlJc w:val="left"/>
      <w:pPr>
        <w:ind w:left="1568" w:hanging="557"/>
      </w:pPr>
      <w:rPr>
        <w:rFonts w:hint="default"/>
        <w:lang w:val="es-ES" w:eastAsia="en-US" w:bidi="ar-SA"/>
      </w:rPr>
    </w:lvl>
    <w:lvl w:ilvl="2" w:tplc="2146E920">
      <w:numFmt w:val="bullet"/>
      <w:lvlText w:val="•"/>
      <w:lvlJc w:val="left"/>
      <w:pPr>
        <w:ind w:left="2508" w:hanging="557"/>
      </w:pPr>
      <w:rPr>
        <w:rFonts w:hint="default"/>
        <w:lang w:val="es-ES" w:eastAsia="en-US" w:bidi="ar-SA"/>
      </w:rPr>
    </w:lvl>
    <w:lvl w:ilvl="3" w:tplc="1C483E28">
      <w:numFmt w:val="bullet"/>
      <w:lvlText w:val="•"/>
      <w:lvlJc w:val="left"/>
      <w:pPr>
        <w:ind w:left="3449" w:hanging="557"/>
      </w:pPr>
      <w:rPr>
        <w:rFonts w:hint="default"/>
        <w:lang w:val="es-ES" w:eastAsia="en-US" w:bidi="ar-SA"/>
      </w:rPr>
    </w:lvl>
    <w:lvl w:ilvl="4" w:tplc="ED2E9170">
      <w:numFmt w:val="bullet"/>
      <w:lvlText w:val="•"/>
      <w:lvlJc w:val="left"/>
      <w:pPr>
        <w:ind w:left="4390" w:hanging="557"/>
      </w:pPr>
      <w:rPr>
        <w:rFonts w:hint="default"/>
        <w:lang w:val="es-ES" w:eastAsia="en-US" w:bidi="ar-SA"/>
      </w:rPr>
    </w:lvl>
    <w:lvl w:ilvl="5" w:tplc="F40C129C">
      <w:numFmt w:val="bullet"/>
      <w:lvlText w:val="•"/>
      <w:lvlJc w:val="left"/>
      <w:pPr>
        <w:ind w:left="5330" w:hanging="557"/>
      </w:pPr>
      <w:rPr>
        <w:rFonts w:hint="default"/>
        <w:lang w:val="es-ES" w:eastAsia="en-US" w:bidi="ar-SA"/>
      </w:rPr>
    </w:lvl>
    <w:lvl w:ilvl="6" w:tplc="566ABC7A">
      <w:numFmt w:val="bullet"/>
      <w:lvlText w:val="•"/>
      <w:lvlJc w:val="left"/>
      <w:pPr>
        <w:ind w:left="6271" w:hanging="557"/>
      </w:pPr>
      <w:rPr>
        <w:rFonts w:hint="default"/>
        <w:lang w:val="es-ES" w:eastAsia="en-US" w:bidi="ar-SA"/>
      </w:rPr>
    </w:lvl>
    <w:lvl w:ilvl="7" w:tplc="4808E9EE">
      <w:numFmt w:val="bullet"/>
      <w:lvlText w:val="•"/>
      <w:lvlJc w:val="left"/>
      <w:pPr>
        <w:ind w:left="7212" w:hanging="557"/>
      </w:pPr>
      <w:rPr>
        <w:rFonts w:hint="default"/>
        <w:lang w:val="es-ES" w:eastAsia="en-US" w:bidi="ar-SA"/>
      </w:rPr>
    </w:lvl>
    <w:lvl w:ilvl="8" w:tplc="10667C1A">
      <w:numFmt w:val="bullet"/>
      <w:lvlText w:val="•"/>
      <w:lvlJc w:val="left"/>
      <w:pPr>
        <w:ind w:left="8152" w:hanging="557"/>
      </w:pPr>
      <w:rPr>
        <w:rFonts w:hint="default"/>
        <w:lang w:val="es-ES" w:eastAsia="en-US" w:bidi="ar-SA"/>
      </w:rPr>
    </w:lvl>
  </w:abstractNum>
  <w:abstractNum w:abstractNumId="20" w15:restartNumberingAfterBreak="0">
    <w:nsid w:val="4AFA2C91"/>
    <w:multiLevelType w:val="hybridMultilevel"/>
    <w:tmpl w:val="EA1E37AA"/>
    <w:lvl w:ilvl="0" w:tplc="CE9817C8">
      <w:start w:val="1"/>
      <w:numFmt w:val="lowerLetter"/>
      <w:lvlText w:val="%1)"/>
      <w:lvlJc w:val="left"/>
      <w:pPr>
        <w:ind w:left="722" w:hanging="557"/>
        <w:jc w:val="right"/>
      </w:pPr>
      <w:rPr>
        <w:rFonts w:ascii="Arial MT" w:eastAsia="Arial MT" w:hAnsi="Arial MT" w:cs="Arial MT" w:hint="default"/>
        <w:spacing w:val="-1"/>
        <w:w w:val="100"/>
        <w:sz w:val="22"/>
        <w:szCs w:val="22"/>
        <w:lang w:val="es-ES" w:eastAsia="en-US" w:bidi="ar-SA"/>
      </w:rPr>
    </w:lvl>
    <w:lvl w:ilvl="1" w:tplc="A628B87C">
      <w:numFmt w:val="bullet"/>
      <w:lvlText w:val="o"/>
      <w:lvlJc w:val="left"/>
      <w:pPr>
        <w:ind w:left="1802" w:hanging="360"/>
      </w:pPr>
      <w:rPr>
        <w:rFonts w:ascii="Courier New" w:eastAsia="Courier New" w:hAnsi="Courier New" w:cs="Courier New" w:hint="default"/>
        <w:w w:val="100"/>
        <w:sz w:val="22"/>
        <w:szCs w:val="22"/>
        <w:lang w:val="es-ES" w:eastAsia="en-US" w:bidi="ar-SA"/>
      </w:rPr>
    </w:lvl>
    <w:lvl w:ilvl="2" w:tplc="FC02917C">
      <w:numFmt w:val="bullet"/>
      <w:lvlText w:val="•"/>
      <w:lvlJc w:val="left"/>
      <w:pPr>
        <w:ind w:left="2740" w:hanging="360"/>
      </w:pPr>
      <w:rPr>
        <w:rFonts w:hint="default"/>
        <w:lang w:val="es-ES" w:eastAsia="en-US" w:bidi="ar-SA"/>
      </w:rPr>
    </w:lvl>
    <w:lvl w:ilvl="3" w:tplc="AE1269CC">
      <w:numFmt w:val="bullet"/>
      <w:lvlText w:val="•"/>
      <w:lvlJc w:val="left"/>
      <w:pPr>
        <w:ind w:left="3681" w:hanging="360"/>
      </w:pPr>
      <w:rPr>
        <w:rFonts w:hint="default"/>
        <w:lang w:val="es-ES" w:eastAsia="en-US" w:bidi="ar-SA"/>
      </w:rPr>
    </w:lvl>
    <w:lvl w:ilvl="4" w:tplc="41CA2C74">
      <w:numFmt w:val="bullet"/>
      <w:lvlText w:val="•"/>
      <w:lvlJc w:val="left"/>
      <w:pPr>
        <w:ind w:left="4622" w:hanging="360"/>
      </w:pPr>
      <w:rPr>
        <w:rFonts w:hint="default"/>
        <w:lang w:val="es-ES" w:eastAsia="en-US" w:bidi="ar-SA"/>
      </w:rPr>
    </w:lvl>
    <w:lvl w:ilvl="5" w:tplc="AA5C0272">
      <w:numFmt w:val="bullet"/>
      <w:lvlText w:val="•"/>
      <w:lvlJc w:val="left"/>
      <w:pPr>
        <w:ind w:left="5562" w:hanging="360"/>
      </w:pPr>
      <w:rPr>
        <w:rFonts w:hint="default"/>
        <w:lang w:val="es-ES" w:eastAsia="en-US" w:bidi="ar-SA"/>
      </w:rPr>
    </w:lvl>
    <w:lvl w:ilvl="6" w:tplc="211A6CA4">
      <w:numFmt w:val="bullet"/>
      <w:lvlText w:val="•"/>
      <w:lvlJc w:val="left"/>
      <w:pPr>
        <w:ind w:left="6503" w:hanging="360"/>
      </w:pPr>
      <w:rPr>
        <w:rFonts w:hint="default"/>
        <w:lang w:val="es-ES" w:eastAsia="en-US" w:bidi="ar-SA"/>
      </w:rPr>
    </w:lvl>
    <w:lvl w:ilvl="7" w:tplc="2AA0C5B2">
      <w:numFmt w:val="bullet"/>
      <w:lvlText w:val="•"/>
      <w:lvlJc w:val="left"/>
      <w:pPr>
        <w:ind w:left="7444" w:hanging="360"/>
      </w:pPr>
      <w:rPr>
        <w:rFonts w:hint="default"/>
        <w:lang w:val="es-ES" w:eastAsia="en-US" w:bidi="ar-SA"/>
      </w:rPr>
    </w:lvl>
    <w:lvl w:ilvl="8" w:tplc="B25CE690">
      <w:numFmt w:val="bullet"/>
      <w:lvlText w:val="•"/>
      <w:lvlJc w:val="left"/>
      <w:pPr>
        <w:ind w:left="8384" w:hanging="360"/>
      </w:pPr>
      <w:rPr>
        <w:rFonts w:hint="default"/>
        <w:lang w:val="es-ES" w:eastAsia="en-US" w:bidi="ar-SA"/>
      </w:rPr>
    </w:lvl>
  </w:abstractNum>
  <w:abstractNum w:abstractNumId="21" w15:restartNumberingAfterBreak="0">
    <w:nsid w:val="4EAB418A"/>
    <w:multiLevelType w:val="hybridMultilevel"/>
    <w:tmpl w:val="14E844A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2" w15:restartNumberingAfterBreak="0">
    <w:nsid w:val="50B87927"/>
    <w:multiLevelType w:val="hybridMultilevel"/>
    <w:tmpl w:val="0050602C"/>
    <w:lvl w:ilvl="0" w:tplc="EDA0D7BA">
      <w:start w:val="1"/>
      <w:numFmt w:val="decimal"/>
      <w:lvlText w:val="%1."/>
      <w:lvlJc w:val="left"/>
      <w:pPr>
        <w:ind w:left="362" w:hanging="284"/>
      </w:pPr>
      <w:rPr>
        <w:rFonts w:ascii="Arial MT" w:eastAsia="Arial MT" w:hAnsi="Arial MT" w:cs="Arial MT" w:hint="default"/>
        <w:spacing w:val="-1"/>
        <w:w w:val="100"/>
        <w:sz w:val="22"/>
        <w:szCs w:val="22"/>
        <w:lang w:val="es-ES" w:eastAsia="en-US" w:bidi="ar-SA"/>
      </w:rPr>
    </w:lvl>
    <w:lvl w:ilvl="1" w:tplc="B234FB20">
      <w:start w:val="1"/>
      <w:numFmt w:val="lowerLetter"/>
      <w:lvlText w:val="%2)"/>
      <w:lvlJc w:val="left"/>
      <w:pPr>
        <w:ind w:left="362" w:hanging="284"/>
      </w:pPr>
      <w:rPr>
        <w:rFonts w:ascii="Arial" w:eastAsia="Arial" w:hAnsi="Arial" w:cs="Arial" w:hint="default"/>
        <w:b/>
        <w:bCs/>
        <w:spacing w:val="-1"/>
        <w:w w:val="100"/>
        <w:sz w:val="22"/>
        <w:szCs w:val="22"/>
        <w:lang w:val="es-ES" w:eastAsia="en-US" w:bidi="ar-SA"/>
      </w:rPr>
    </w:lvl>
    <w:lvl w:ilvl="2" w:tplc="BB6E10F6">
      <w:numFmt w:val="bullet"/>
      <w:lvlText w:val="•"/>
      <w:lvlJc w:val="left"/>
      <w:pPr>
        <w:ind w:left="2341" w:hanging="284"/>
      </w:pPr>
      <w:rPr>
        <w:rFonts w:hint="default"/>
        <w:lang w:val="es-ES" w:eastAsia="en-US" w:bidi="ar-SA"/>
      </w:rPr>
    </w:lvl>
    <w:lvl w:ilvl="3" w:tplc="288A9C6C">
      <w:numFmt w:val="bullet"/>
      <w:lvlText w:val="•"/>
      <w:lvlJc w:val="left"/>
      <w:pPr>
        <w:ind w:left="3331" w:hanging="284"/>
      </w:pPr>
      <w:rPr>
        <w:rFonts w:hint="default"/>
        <w:lang w:val="es-ES" w:eastAsia="en-US" w:bidi="ar-SA"/>
      </w:rPr>
    </w:lvl>
    <w:lvl w:ilvl="4" w:tplc="419C4DB0">
      <w:numFmt w:val="bullet"/>
      <w:lvlText w:val="•"/>
      <w:lvlJc w:val="left"/>
      <w:pPr>
        <w:ind w:left="4322" w:hanging="284"/>
      </w:pPr>
      <w:rPr>
        <w:rFonts w:hint="default"/>
        <w:lang w:val="es-ES" w:eastAsia="en-US" w:bidi="ar-SA"/>
      </w:rPr>
    </w:lvl>
    <w:lvl w:ilvl="5" w:tplc="B3D8F46E">
      <w:numFmt w:val="bullet"/>
      <w:lvlText w:val="•"/>
      <w:lvlJc w:val="left"/>
      <w:pPr>
        <w:ind w:left="5313" w:hanging="284"/>
      </w:pPr>
      <w:rPr>
        <w:rFonts w:hint="default"/>
        <w:lang w:val="es-ES" w:eastAsia="en-US" w:bidi="ar-SA"/>
      </w:rPr>
    </w:lvl>
    <w:lvl w:ilvl="6" w:tplc="CEE01DEC">
      <w:numFmt w:val="bullet"/>
      <w:lvlText w:val="•"/>
      <w:lvlJc w:val="left"/>
      <w:pPr>
        <w:ind w:left="6303" w:hanging="284"/>
      </w:pPr>
      <w:rPr>
        <w:rFonts w:hint="default"/>
        <w:lang w:val="es-ES" w:eastAsia="en-US" w:bidi="ar-SA"/>
      </w:rPr>
    </w:lvl>
    <w:lvl w:ilvl="7" w:tplc="5ABA1E7A">
      <w:numFmt w:val="bullet"/>
      <w:lvlText w:val="•"/>
      <w:lvlJc w:val="left"/>
      <w:pPr>
        <w:ind w:left="7294" w:hanging="284"/>
      </w:pPr>
      <w:rPr>
        <w:rFonts w:hint="default"/>
        <w:lang w:val="es-ES" w:eastAsia="en-US" w:bidi="ar-SA"/>
      </w:rPr>
    </w:lvl>
    <w:lvl w:ilvl="8" w:tplc="AD506762">
      <w:numFmt w:val="bullet"/>
      <w:lvlText w:val="•"/>
      <w:lvlJc w:val="left"/>
      <w:pPr>
        <w:ind w:left="8285" w:hanging="284"/>
      </w:pPr>
      <w:rPr>
        <w:rFonts w:hint="default"/>
        <w:lang w:val="es-ES" w:eastAsia="en-US" w:bidi="ar-SA"/>
      </w:rPr>
    </w:lvl>
  </w:abstractNum>
  <w:abstractNum w:abstractNumId="23" w15:restartNumberingAfterBreak="0">
    <w:nsid w:val="510C041E"/>
    <w:multiLevelType w:val="hybridMultilevel"/>
    <w:tmpl w:val="9972143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53773822"/>
    <w:multiLevelType w:val="hybridMultilevel"/>
    <w:tmpl w:val="9E6E8B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55EF0C58"/>
    <w:multiLevelType w:val="hybridMultilevel"/>
    <w:tmpl w:val="FDC86F0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5AE140FC"/>
    <w:multiLevelType w:val="hybridMultilevel"/>
    <w:tmpl w:val="2102A32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7" w15:restartNumberingAfterBreak="0">
    <w:nsid w:val="5CCA772C"/>
    <w:multiLevelType w:val="hybridMultilevel"/>
    <w:tmpl w:val="A87E6D9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624549E3"/>
    <w:multiLevelType w:val="hybridMultilevel"/>
    <w:tmpl w:val="A5F060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626462EA"/>
    <w:multiLevelType w:val="hybridMultilevel"/>
    <w:tmpl w:val="0CAC7EE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0" w15:restartNumberingAfterBreak="0">
    <w:nsid w:val="69E95D8D"/>
    <w:multiLevelType w:val="hybridMultilevel"/>
    <w:tmpl w:val="C268C99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6F2C2C1F"/>
    <w:multiLevelType w:val="hybridMultilevel"/>
    <w:tmpl w:val="94E0D05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2" w15:restartNumberingAfterBreak="0">
    <w:nsid w:val="71D53FB0"/>
    <w:multiLevelType w:val="hybridMultilevel"/>
    <w:tmpl w:val="2D9E8B7E"/>
    <w:lvl w:ilvl="0" w:tplc="0A9073D6">
      <w:start w:val="1"/>
      <w:numFmt w:val="lowerLetter"/>
      <w:lvlText w:val="%1)"/>
      <w:lvlJc w:val="left"/>
      <w:pPr>
        <w:ind w:left="722" w:hanging="557"/>
        <w:jc w:val="right"/>
      </w:pPr>
      <w:rPr>
        <w:rFonts w:ascii="Arial MT" w:eastAsia="Arial MT" w:hAnsi="Arial MT" w:cs="Arial MT" w:hint="default"/>
        <w:spacing w:val="-1"/>
        <w:w w:val="100"/>
        <w:sz w:val="22"/>
        <w:szCs w:val="22"/>
        <w:lang w:val="es-ES" w:eastAsia="en-US" w:bidi="ar-SA"/>
      </w:rPr>
    </w:lvl>
    <w:lvl w:ilvl="1" w:tplc="41420FEE">
      <w:numFmt w:val="bullet"/>
      <w:lvlText w:val="o"/>
      <w:lvlJc w:val="left"/>
      <w:pPr>
        <w:ind w:left="1802" w:hanging="360"/>
      </w:pPr>
      <w:rPr>
        <w:rFonts w:ascii="Courier New" w:eastAsia="Courier New" w:hAnsi="Courier New" w:cs="Courier New" w:hint="default"/>
        <w:w w:val="100"/>
        <w:sz w:val="22"/>
        <w:szCs w:val="22"/>
        <w:lang w:val="es-ES" w:eastAsia="en-US" w:bidi="ar-SA"/>
      </w:rPr>
    </w:lvl>
    <w:lvl w:ilvl="2" w:tplc="67FEDA4C">
      <w:numFmt w:val="bullet"/>
      <w:lvlText w:val="•"/>
      <w:lvlJc w:val="left"/>
      <w:pPr>
        <w:ind w:left="2740" w:hanging="360"/>
      </w:pPr>
      <w:rPr>
        <w:rFonts w:hint="default"/>
        <w:lang w:val="es-ES" w:eastAsia="en-US" w:bidi="ar-SA"/>
      </w:rPr>
    </w:lvl>
    <w:lvl w:ilvl="3" w:tplc="3C0E7706">
      <w:numFmt w:val="bullet"/>
      <w:lvlText w:val="•"/>
      <w:lvlJc w:val="left"/>
      <w:pPr>
        <w:ind w:left="3681" w:hanging="360"/>
      </w:pPr>
      <w:rPr>
        <w:rFonts w:hint="default"/>
        <w:lang w:val="es-ES" w:eastAsia="en-US" w:bidi="ar-SA"/>
      </w:rPr>
    </w:lvl>
    <w:lvl w:ilvl="4" w:tplc="8FA2AB0A">
      <w:numFmt w:val="bullet"/>
      <w:lvlText w:val="•"/>
      <w:lvlJc w:val="left"/>
      <w:pPr>
        <w:ind w:left="4622" w:hanging="360"/>
      </w:pPr>
      <w:rPr>
        <w:rFonts w:hint="default"/>
        <w:lang w:val="es-ES" w:eastAsia="en-US" w:bidi="ar-SA"/>
      </w:rPr>
    </w:lvl>
    <w:lvl w:ilvl="5" w:tplc="127210BE">
      <w:numFmt w:val="bullet"/>
      <w:lvlText w:val="•"/>
      <w:lvlJc w:val="left"/>
      <w:pPr>
        <w:ind w:left="5562" w:hanging="360"/>
      </w:pPr>
      <w:rPr>
        <w:rFonts w:hint="default"/>
        <w:lang w:val="es-ES" w:eastAsia="en-US" w:bidi="ar-SA"/>
      </w:rPr>
    </w:lvl>
    <w:lvl w:ilvl="6" w:tplc="A6E6445A">
      <w:numFmt w:val="bullet"/>
      <w:lvlText w:val="•"/>
      <w:lvlJc w:val="left"/>
      <w:pPr>
        <w:ind w:left="6503" w:hanging="360"/>
      </w:pPr>
      <w:rPr>
        <w:rFonts w:hint="default"/>
        <w:lang w:val="es-ES" w:eastAsia="en-US" w:bidi="ar-SA"/>
      </w:rPr>
    </w:lvl>
    <w:lvl w:ilvl="7" w:tplc="91C82932">
      <w:numFmt w:val="bullet"/>
      <w:lvlText w:val="•"/>
      <w:lvlJc w:val="left"/>
      <w:pPr>
        <w:ind w:left="7444" w:hanging="360"/>
      </w:pPr>
      <w:rPr>
        <w:rFonts w:hint="default"/>
        <w:lang w:val="es-ES" w:eastAsia="en-US" w:bidi="ar-SA"/>
      </w:rPr>
    </w:lvl>
    <w:lvl w:ilvl="8" w:tplc="D82243BA">
      <w:numFmt w:val="bullet"/>
      <w:lvlText w:val="•"/>
      <w:lvlJc w:val="left"/>
      <w:pPr>
        <w:ind w:left="8384" w:hanging="360"/>
      </w:pPr>
      <w:rPr>
        <w:rFonts w:hint="default"/>
        <w:lang w:val="es-ES" w:eastAsia="en-US" w:bidi="ar-SA"/>
      </w:rPr>
    </w:lvl>
  </w:abstractNum>
  <w:abstractNum w:abstractNumId="33" w15:restartNumberingAfterBreak="0">
    <w:nsid w:val="728D5750"/>
    <w:multiLevelType w:val="hybridMultilevel"/>
    <w:tmpl w:val="E34C8FA0"/>
    <w:lvl w:ilvl="0" w:tplc="0C0A0001">
      <w:start w:val="1"/>
      <w:numFmt w:val="bullet"/>
      <w:lvlText w:val=""/>
      <w:lvlJc w:val="left"/>
      <w:pPr>
        <w:ind w:left="1082" w:hanging="360"/>
      </w:pPr>
      <w:rPr>
        <w:rFonts w:ascii="Symbol" w:hAnsi="Symbol" w:hint="default"/>
      </w:rPr>
    </w:lvl>
    <w:lvl w:ilvl="1" w:tplc="0C0A0003" w:tentative="1">
      <w:start w:val="1"/>
      <w:numFmt w:val="bullet"/>
      <w:lvlText w:val="o"/>
      <w:lvlJc w:val="left"/>
      <w:pPr>
        <w:ind w:left="1802" w:hanging="360"/>
      </w:pPr>
      <w:rPr>
        <w:rFonts w:ascii="Courier New" w:hAnsi="Courier New" w:cs="Courier New" w:hint="default"/>
      </w:rPr>
    </w:lvl>
    <w:lvl w:ilvl="2" w:tplc="0C0A0005" w:tentative="1">
      <w:start w:val="1"/>
      <w:numFmt w:val="bullet"/>
      <w:lvlText w:val=""/>
      <w:lvlJc w:val="left"/>
      <w:pPr>
        <w:ind w:left="2522" w:hanging="360"/>
      </w:pPr>
      <w:rPr>
        <w:rFonts w:ascii="Wingdings" w:hAnsi="Wingdings" w:hint="default"/>
      </w:rPr>
    </w:lvl>
    <w:lvl w:ilvl="3" w:tplc="0C0A0001" w:tentative="1">
      <w:start w:val="1"/>
      <w:numFmt w:val="bullet"/>
      <w:lvlText w:val=""/>
      <w:lvlJc w:val="left"/>
      <w:pPr>
        <w:ind w:left="3242" w:hanging="360"/>
      </w:pPr>
      <w:rPr>
        <w:rFonts w:ascii="Symbol" w:hAnsi="Symbol" w:hint="default"/>
      </w:rPr>
    </w:lvl>
    <w:lvl w:ilvl="4" w:tplc="0C0A0003" w:tentative="1">
      <w:start w:val="1"/>
      <w:numFmt w:val="bullet"/>
      <w:lvlText w:val="o"/>
      <w:lvlJc w:val="left"/>
      <w:pPr>
        <w:ind w:left="3962" w:hanging="360"/>
      </w:pPr>
      <w:rPr>
        <w:rFonts w:ascii="Courier New" w:hAnsi="Courier New" w:cs="Courier New" w:hint="default"/>
      </w:rPr>
    </w:lvl>
    <w:lvl w:ilvl="5" w:tplc="0C0A0005" w:tentative="1">
      <w:start w:val="1"/>
      <w:numFmt w:val="bullet"/>
      <w:lvlText w:val=""/>
      <w:lvlJc w:val="left"/>
      <w:pPr>
        <w:ind w:left="4682" w:hanging="360"/>
      </w:pPr>
      <w:rPr>
        <w:rFonts w:ascii="Wingdings" w:hAnsi="Wingdings" w:hint="default"/>
      </w:rPr>
    </w:lvl>
    <w:lvl w:ilvl="6" w:tplc="0C0A0001" w:tentative="1">
      <w:start w:val="1"/>
      <w:numFmt w:val="bullet"/>
      <w:lvlText w:val=""/>
      <w:lvlJc w:val="left"/>
      <w:pPr>
        <w:ind w:left="5402" w:hanging="360"/>
      </w:pPr>
      <w:rPr>
        <w:rFonts w:ascii="Symbol" w:hAnsi="Symbol" w:hint="default"/>
      </w:rPr>
    </w:lvl>
    <w:lvl w:ilvl="7" w:tplc="0C0A0003" w:tentative="1">
      <w:start w:val="1"/>
      <w:numFmt w:val="bullet"/>
      <w:lvlText w:val="o"/>
      <w:lvlJc w:val="left"/>
      <w:pPr>
        <w:ind w:left="6122" w:hanging="360"/>
      </w:pPr>
      <w:rPr>
        <w:rFonts w:ascii="Courier New" w:hAnsi="Courier New" w:cs="Courier New" w:hint="default"/>
      </w:rPr>
    </w:lvl>
    <w:lvl w:ilvl="8" w:tplc="0C0A0005" w:tentative="1">
      <w:start w:val="1"/>
      <w:numFmt w:val="bullet"/>
      <w:lvlText w:val=""/>
      <w:lvlJc w:val="left"/>
      <w:pPr>
        <w:ind w:left="6842" w:hanging="360"/>
      </w:pPr>
      <w:rPr>
        <w:rFonts w:ascii="Wingdings" w:hAnsi="Wingdings" w:hint="default"/>
      </w:rPr>
    </w:lvl>
  </w:abstractNum>
  <w:abstractNum w:abstractNumId="34" w15:restartNumberingAfterBreak="0">
    <w:nsid w:val="76447077"/>
    <w:multiLevelType w:val="hybridMultilevel"/>
    <w:tmpl w:val="9E6E8B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767000B0"/>
    <w:multiLevelType w:val="hybridMultilevel"/>
    <w:tmpl w:val="9E6E8B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79F75A67"/>
    <w:multiLevelType w:val="hybridMultilevel"/>
    <w:tmpl w:val="63F40B0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7EDC0C8D"/>
    <w:multiLevelType w:val="hybridMultilevel"/>
    <w:tmpl w:val="0988EDD6"/>
    <w:lvl w:ilvl="0" w:tplc="347ABED2">
      <w:start w:val="4"/>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10"/>
  </w:num>
  <w:num w:numId="2">
    <w:abstractNumId w:val="29"/>
  </w:num>
  <w:num w:numId="3">
    <w:abstractNumId w:val="28"/>
  </w:num>
  <w:num w:numId="4">
    <w:abstractNumId w:val="31"/>
  </w:num>
  <w:num w:numId="5">
    <w:abstractNumId w:val="32"/>
  </w:num>
  <w:num w:numId="6">
    <w:abstractNumId w:val="33"/>
  </w:num>
  <w:num w:numId="7">
    <w:abstractNumId w:val="20"/>
  </w:num>
  <w:num w:numId="8">
    <w:abstractNumId w:val="21"/>
  </w:num>
  <w:num w:numId="9">
    <w:abstractNumId w:val="13"/>
  </w:num>
  <w:num w:numId="10">
    <w:abstractNumId w:val="19"/>
  </w:num>
  <w:num w:numId="11">
    <w:abstractNumId w:val="9"/>
  </w:num>
  <w:num w:numId="12">
    <w:abstractNumId w:val="22"/>
  </w:num>
  <w:num w:numId="13">
    <w:abstractNumId w:val="11"/>
  </w:num>
  <w:num w:numId="14">
    <w:abstractNumId w:val="7"/>
  </w:num>
  <w:num w:numId="15">
    <w:abstractNumId w:val="8"/>
  </w:num>
  <w:num w:numId="16">
    <w:abstractNumId w:val="1"/>
  </w:num>
  <w:num w:numId="17">
    <w:abstractNumId w:val="17"/>
  </w:num>
  <w:num w:numId="18">
    <w:abstractNumId w:val="26"/>
  </w:num>
  <w:num w:numId="19">
    <w:abstractNumId w:val="4"/>
  </w:num>
  <w:num w:numId="20">
    <w:abstractNumId w:val="25"/>
  </w:num>
  <w:num w:numId="21">
    <w:abstractNumId w:val="12"/>
  </w:num>
  <w:num w:numId="22">
    <w:abstractNumId w:val="16"/>
  </w:num>
  <w:num w:numId="23">
    <w:abstractNumId w:val="6"/>
  </w:num>
  <w:num w:numId="24">
    <w:abstractNumId w:val="36"/>
  </w:num>
  <w:num w:numId="25">
    <w:abstractNumId w:val="30"/>
  </w:num>
  <w:num w:numId="26">
    <w:abstractNumId w:val="24"/>
  </w:num>
  <w:num w:numId="27">
    <w:abstractNumId w:val="34"/>
  </w:num>
  <w:num w:numId="28">
    <w:abstractNumId w:val="0"/>
  </w:num>
  <w:num w:numId="29">
    <w:abstractNumId w:val="14"/>
  </w:num>
  <w:num w:numId="30">
    <w:abstractNumId w:val="35"/>
  </w:num>
  <w:num w:numId="31">
    <w:abstractNumId w:val="23"/>
  </w:num>
  <w:num w:numId="32">
    <w:abstractNumId w:val="5"/>
  </w:num>
  <w:num w:numId="33">
    <w:abstractNumId w:val="37"/>
  </w:num>
  <w:num w:numId="34">
    <w:abstractNumId w:val="18"/>
  </w:num>
  <w:num w:numId="35">
    <w:abstractNumId w:val="3"/>
  </w:num>
  <w:num w:numId="36">
    <w:abstractNumId w:val="27"/>
  </w:num>
  <w:num w:numId="37">
    <w:abstractNumId w:val="15"/>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9EF"/>
    <w:rsid w:val="00000A61"/>
    <w:rsid w:val="000057A9"/>
    <w:rsid w:val="00014033"/>
    <w:rsid w:val="000212DE"/>
    <w:rsid w:val="00025033"/>
    <w:rsid w:val="00043F96"/>
    <w:rsid w:val="00074738"/>
    <w:rsid w:val="000777CF"/>
    <w:rsid w:val="000873AC"/>
    <w:rsid w:val="00092DF8"/>
    <w:rsid w:val="000A3C10"/>
    <w:rsid w:val="000B689F"/>
    <w:rsid w:val="000C3A7D"/>
    <w:rsid w:val="000C477A"/>
    <w:rsid w:val="000C58B3"/>
    <w:rsid w:val="000C6AC3"/>
    <w:rsid w:val="000D0404"/>
    <w:rsid w:val="000D5EAB"/>
    <w:rsid w:val="0010348E"/>
    <w:rsid w:val="001177EA"/>
    <w:rsid w:val="00123979"/>
    <w:rsid w:val="00124356"/>
    <w:rsid w:val="00146683"/>
    <w:rsid w:val="00172EED"/>
    <w:rsid w:val="0019152D"/>
    <w:rsid w:val="001E7516"/>
    <w:rsid w:val="001F580D"/>
    <w:rsid w:val="0023359A"/>
    <w:rsid w:val="00246D2A"/>
    <w:rsid w:val="00287BD7"/>
    <w:rsid w:val="00293640"/>
    <w:rsid w:val="002A7394"/>
    <w:rsid w:val="00302E1C"/>
    <w:rsid w:val="0030499F"/>
    <w:rsid w:val="0032121F"/>
    <w:rsid w:val="00322239"/>
    <w:rsid w:val="00333257"/>
    <w:rsid w:val="003463DC"/>
    <w:rsid w:val="00391FC9"/>
    <w:rsid w:val="003965DE"/>
    <w:rsid w:val="003B18A6"/>
    <w:rsid w:val="003D52A7"/>
    <w:rsid w:val="003E74FD"/>
    <w:rsid w:val="003F63E4"/>
    <w:rsid w:val="00404A3E"/>
    <w:rsid w:val="00435C83"/>
    <w:rsid w:val="0044104B"/>
    <w:rsid w:val="004B33B7"/>
    <w:rsid w:val="005064BC"/>
    <w:rsid w:val="00507E17"/>
    <w:rsid w:val="00511192"/>
    <w:rsid w:val="00521212"/>
    <w:rsid w:val="005219EF"/>
    <w:rsid w:val="00524361"/>
    <w:rsid w:val="005301F2"/>
    <w:rsid w:val="00575AF6"/>
    <w:rsid w:val="00584BD6"/>
    <w:rsid w:val="005B5456"/>
    <w:rsid w:val="006472C5"/>
    <w:rsid w:val="00652324"/>
    <w:rsid w:val="00682444"/>
    <w:rsid w:val="006A504C"/>
    <w:rsid w:val="006B129C"/>
    <w:rsid w:val="006B77D5"/>
    <w:rsid w:val="006F77E8"/>
    <w:rsid w:val="0071319D"/>
    <w:rsid w:val="00743989"/>
    <w:rsid w:val="00754846"/>
    <w:rsid w:val="00757CE7"/>
    <w:rsid w:val="00770D5F"/>
    <w:rsid w:val="007876DA"/>
    <w:rsid w:val="00787DEF"/>
    <w:rsid w:val="00793552"/>
    <w:rsid w:val="007958CF"/>
    <w:rsid w:val="007E2728"/>
    <w:rsid w:val="00813749"/>
    <w:rsid w:val="00822587"/>
    <w:rsid w:val="00850A1A"/>
    <w:rsid w:val="008665A3"/>
    <w:rsid w:val="00885762"/>
    <w:rsid w:val="00895398"/>
    <w:rsid w:val="008A287E"/>
    <w:rsid w:val="008B1987"/>
    <w:rsid w:val="008B3CCB"/>
    <w:rsid w:val="008B55F2"/>
    <w:rsid w:val="008B5970"/>
    <w:rsid w:val="008F21C6"/>
    <w:rsid w:val="008F31EF"/>
    <w:rsid w:val="009116AD"/>
    <w:rsid w:val="00916918"/>
    <w:rsid w:val="00922AD6"/>
    <w:rsid w:val="00933B25"/>
    <w:rsid w:val="00961B89"/>
    <w:rsid w:val="00983213"/>
    <w:rsid w:val="009D3FBE"/>
    <w:rsid w:val="009D45E1"/>
    <w:rsid w:val="009F246B"/>
    <w:rsid w:val="009F7110"/>
    <w:rsid w:val="00A11E2E"/>
    <w:rsid w:val="00A162CE"/>
    <w:rsid w:val="00A41AC3"/>
    <w:rsid w:val="00A4213C"/>
    <w:rsid w:val="00AC060F"/>
    <w:rsid w:val="00AD7095"/>
    <w:rsid w:val="00AE008B"/>
    <w:rsid w:val="00AF5FB2"/>
    <w:rsid w:val="00B44190"/>
    <w:rsid w:val="00B9246C"/>
    <w:rsid w:val="00BE0E7D"/>
    <w:rsid w:val="00BE5E7C"/>
    <w:rsid w:val="00BE68FE"/>
    <w:rsid w:val="00C459FD"/>
    <w:rsid w:val="00C67F2E"/>
    <w:rsid w:val="00CA3C07"/>
    <w:rsid w:val="00CB1145"/>
    <w:rsid w:val="00CD3FD6"/>
    <w:rsid w:val="00CF7D2A"/>
    <w:rsid w:val="00D126E1"/>
    <w:rsid w:val="00D150ED"/>
    <w:rsid w:val="00D3099D"/>
    <w:rsid w:val="00D665C1"/>
    <w:rsid w:val="00D7060C"/>
    <w:rsid w:val="00DA1EB0"/>
    <w:rsid w:val="00DB0C97"/>
    <w:rsid w:val="00DB2574"/>
    <w:rsid w:val="00DB2FD1"/>
    <w:rsid w:val="00DB6C09"/>
    <w:rsid w:val="00DB6F4F"/>
    <w:rsid w:val="00DC07D4"/>
    <w:rsid w:val="00DC4C7B"/>
    <w:rsid w:val="00E15ADE"/>
    <w:rsid w:val="00E42512"/>
    <w:rsid w:val="00E4797F"/>
    <w:rsid w:val="00E514CD"/>
    <w:rsid w:val="00E812CA"/>
    <w:rsid w:val="00E85346"/>
    <w:rsid w:val="00EC7ABD"/>
    <w:rsid w:val="00ED30DD"/>
    <w:rsid w:val="00EE55A6"/>
    <w:rsid w:val="00F56AAC"/>
    <w:rsid w:val="00F648B8"/>
    <w:rsid w:val="00FC0802"/>
    <w:rsid w:val="00FD5B7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FDD76C6-72CE-43E1-B5DE-0F1C9A3E1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19EF"/>
    <w:pPr>
      <w:spacing w:after="0" w:line="240" w:lineRule="auto"/>
    </w:pPr>
    <w:rPr>
      <w:rFonts w:ascii="Arial" w:eastAsia="Times New Roman" w:hAnsi="Arial" w:cs="Arial"/>
      <w:sz w:val="20"/>
      <w:szCs w:val="20"/>
      <w:lang w:eastAsia="es-ES"/>
    </w:rPr>
  </w:style>
  <w:style w:type="paragraph" w:styleId="Ttulo1">
    <w:name w:val="heading 1"/>
    <w:basedOn w:val="Normal"/>
    <w:next w:val="Normal"/>
    <w:link w:val="Ttulo1Car"/>
    <w:qFormat/>
    <w:rsid w:val="005219EF"/>
    <w:pPr>
      <w:keepNext/>
      <w:spacing w:before="240" w:after="60"/>
      <w:outlineLvl w:val="0"/>
    </w:pPr>
    <w:rPr>
      <w:rFonts w:ascii="Calibri Light" w:hAnsi="Calibri Light" w:cs="Times New Roman"/>
      <w:b/>
      <w:bCs/>
      <w:kern w:val="32"/>
      <w:sz w:val="32"/>
      <w:szCs w:val="32"/>
    </w:rPr>
  </w:style>
  <w:style w:type="paragraph" w:styleId="Ttulo3">
    <w:name w:val="heading 3"/>
    <w:basedOn w:val="Normal"/>
    <w:link w:val="Ttulo3Car"/>
    <w:qFormat/>
    <w:rsid w:val="005219EF"/>
    <w:pPr>
      <w:spacing w:before="100" w:beforeAutospacing="1" w:after="100" w:afterAutospacing="1"/>
      <w:outlineLvl w:val="2"/>
    </w:pPr>
    <w:rPr>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5219EF"/>
    <w:rPr>
      <w:rFonts w:ascii="Calibri Light" w:eastAsia="Times New Roman" w:hAnsi="Calibri Light" w:cs="Times New Roman"/>
      <w:b/>
      <w:bCs/>
      <w:kern w:val="32"/>
      <w:sz w:val="32"/>
      <w:szCs w:val="32"/>
      <w:lang w:eastAsia="es-ES"/>
    </w:rPr>
  </w:style>
  <w:style w:type="character" w:customStyle="1" w:styleId="Ttulo3Car">
    <w:name w:val="Título 3 Car"/>
    <w:basedOn w:val="Fuentedeprrafopredeter"/>
    <w:link w:val="Ttulo3"/>
    <w:rsid w:val="005219EF"/>
    <w:rPr>
      <w:rFonts w:ascii="Arial" w:eastAsia="Times New Roman" w:hAnsi="Arial" w:cs="Arial"/>
      <w:b/>
      <w:bCs/>
      <w:sz w:val="27"/>
      <w:szCs w:val="27"/>
      <w:lang w:eastAsia="es-ES"/>
    </w:rPr>
  </w:style>
  <w:style w:type="paragraph" w:styleId="Encabezado">
    <w:name w:val="header"/>
    <w:basedOn w:val="Normal"/>
    <w:link w:val="EncabezadoCar"/>
    <w:rsid w:val="005219EF"/>
    <w:pPr>
      <w:tabs>
        <w:tab w:val="center" w:pos="4252"/>
        <w:tab w:val="right" w:pos="8504"/>
      </w:tabs>
    </w:pPr>
  </w:style>
  <w:style w:type="character" w:customStyle="1" w:styleId="EncabezadoCar">
    <w:name w:val="Encabezado Car"/>
    <w:basedOn w:val="Fuentedeprrafopredeter"/>
    <w:link w:val="Encabezado"/>
    <w:rsid w:val="005219EF"/>
    <w:rPr>
      <w:rFonts w:ascii="Arial" w:eastAsia="Times New Roman" w:hAnsi="Arial" w:cs="Arial"/>
      <w:sz w:val="20"/>
      <w:szCs w:val="20"/>
      <w:lang w:eastAsia="es-ES"/>
    </w:rPr>
  </w:style>
  <w:style w:type="paragraph" w:styleId="Piedepgina">
    <w:name w:val="footer"/>
    <w:basedOn w:val="Normal"/>
    <w:link w:val="PiedepginaCar"/>
    <w:rsid w:val="005219EF"/>
    <w:pPr>
      <w:tabs>
        <w:tab w:val="center" w:pos="4252"/>
        <w:tab w:val="right" w:pos="8504"/>
      </w:tabs>
    </w:pPr>
  </w:style>
  <w:style w:type="character" w:customStyle="1" w:styleId="PiedepginaCar">
    <w:name w:val="Pie de página Car"/>
    <w:basedOn w:val="Fuentedeprrafopredeter"/>
    <w:link w:val="Piedepgina"/>
    <w:rsid w:val="005219EF"/>
    <w:rPr>
      <w:rFonts w:ascii="Arial" w:eastAsia="Times New Roman" w:hAnsi="Arial" w:cs="Arial"/>
      <w:sz w:val="20"/>
      <w:szCs w:val="20"/>
      <w:lang w:eastAsia="es-ES"/>
    </w:rPr>
  </w:style>
  <w:style w:type="character" w:styleId="Nmerodepgina">
    <w:name w:val="page number"/>
    <w:basedOn w:val="Fuentedeprrafopredeter"/>
    <w:rsid w:val="005219EF"/>
  </w:style>
  <w:style w:type="paragraph" w:styleId="Sangradetextonormal">
    <w:name w:val="Body Text Indent"/>
    <w:basedOn w:val="Normal"/>
    <w:link w:val="SangradetextonormalCar"/>
    <w:rsid w:val="005219EF"/>
  </w:style>
  <w:style w:type="character" w:customStyle="1" w:styleId="SangradetextonormalCar">
    <w:name w:val="Sangría de texto normal Car"/>
    <w:basedOn w:val="Fuentedeprrafopredeter"/>
    <w:link w:val="Sangradetextonormal"/>
    <w:rsid w:val="005219EF"/>
    <w:rPr>
      <w:rFonts w:ascii="Arial" w:eastAsia="Times New Roman" w:hAnsi="Arial" w:cs="Arial"/>
      <w:sz w:val="20"/>
      <w:szCs w:val="20"/>
      <w:lang w:eastAsia="es-ES"/>
    </w:rPr>
  </w:style>
  <w:style w:type="table" w:styleId="Tablaconcuadrcula">
    <w:name w:val="Table Grid"/>
    <w:basedOn w:val="Tablanormal"/>
    <w:uiPriority w:val="39"/>
    <w:rsid w:val="005219EF"/>
    <w:pPr>
      <w:spacing w:after="0" w:line="240" w:lineRule="auto"/>
    </w:pPr>
    <w:rPr>
      <w:rFonts w:ascii="Times New Roman" w:eastAsia="Times New Roma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link w:val="SubttuloCar"/>
    <w:qFormat/>
    <w:rsid w:val="005219EF"/>
    <w:pPr>
      <w:jc w:val="center"/>
    </w:pPr>
    <w:rPr>
      <w:b/>
      <w:lang w:val="es-ES_tradnl"/>
    </w:rPr>
  </w:style>
  <w:style w:type="character" w:customStyle="1" w:styleId="SubttuloCar">
    <w:name w:val="Subtítulo Car"/>
    <w:basedOn w:val="Fuentedeprrafopredeter"/>
    <w:link w:val="Subttulo"/>
    <w:rsid w:val="005219EF"/>
    <w:rPr>
      <w:rFonts w:ascii="Arial" w:eastAsia="Times New Roman" w:hAnsi="Arial" w:cs="Arial"/>
      <w:b/>
      <w:sz w:val="20"/>
      <w:szCs w:val="20"/>
      <w:lang w:val="es-ES_tradnl" w:eastAsia="es-ES"/>
    </w:rPr>
  </w:style>
  <w:style w:type="character" w:customStyle="1" w:styleId="parrafonormalinformeCar">
    <w:name w:val="parrafo normal informe Car"/>
    <w:link w:val="parrafonormalinforme"/>
    <w:rsid w:val="005219EF"/>
    <w:rPr>
      <w:rFonts w:ascii="Arial" w:hAnsi="Arial" w:cs="Arial"/>
      <w:spacing w:val="-4"/>
      <w:lang w:eastAsia="es-ES"/>
    </w:rPr>
  </w:style>
  <w:style w:type="paragraph" w:customStyle="1" w:styleId="parrafonormalinforme">
    <w:name w:val="parrafo normal informe"/>
    <w:basedOn w:val="Normal"/>
    <w:link w:val="parrafonormalinformeCar"/>
    <w:autoRedefine/>
    <w:rsid w:val="005219EF"/>
    <w:pPr>
      <w:spacing w:before="120" w:line="264" w:lineRule="auto"/>
      <w:jc w:val="both"/>
    </w:pPr>
    <w:rPr>
      <w:rFonts w:eastAsiaTheme="minorHAnsi"/>
      <w:spacing w:val="-4"/>
      <w:sz w:val="22"/>
      <w:szCs w:val="22"/>
    </w:rPr>
  </w:style>
  <w:style w:type="character" w:styleId="Refdecomentario">
    <w:name w:val="annotation reference"/>
    <w:semiHidden/>
    <w:rsid w:val="005219EF"/>
    <w:rPr>
      <w:sz w:val="16"/>
      <w:szCs w:val="16"/>
    </w:rPr>
  </w:style>
  <w:style w:type="paragraph" w:styleId="Textocomentario">
    <w:name w:val="annotation text"/>
    <w:basedOn w:val="Normal"/>
    <w:link w:val="TextocomentarioCar"/>
    <w:semiHidden/>
    <w:rsid w:val="005219EF"/>
  </w:style>
  <w:style w:type="character" w:customStyle="1" w:styleId="TextocomentarioCar">
    <w:name w:val="Texto comentario Car"/>
    <w:basedOn w:val="Fuentedeprrafopredeter"/>
    <w:link w:val="Textocomentario"/>
    <w:semiHidden/>
    <w:rsid w:val="005219EF"/>
    <w:rPr>
      <w:rFonts w:ascii="Arial" w:eastAsia="Times New Roman" w:hAnsi="Arial" w:cs="Arial"/>
      <w:sz w:val="20"/>
      <w:szCs w:val="20"/>
      <w:lang w:eastAsia="es-ES"/>
    </w:rPr>
  </w:style>
  <w:style w:type="paragraph" w:styleId="Textodeglobo">
    <w:name w:val="Balloon Text"/>
    <w:basedOn w:val="Normal"/>
    <w:link w:val="TextodegloboCar"/>
    <w:semiHidden/>
    <w:rsid w:val="005219EF"/>
    <w:rPr>
      <w:rFonts w:ascii="Tahoma" w:hAnsi="Tahoma" w:cs="Tahoma"/>
      <w:sz w:val="16"/>
      <w:szCs w:val="16"/>
    </w:rPr>
  </w:style>
  <w:style w:type="character" w:customStyle="1" w:styleId="TextodegloboCar">
    <w:name w:val="Texto de globo Car"/>
    <w:basedOn w:val="Fuentedeprrafopredeter"/>
    <w:link w:val="Textodeglobo"/>
    <w:semiHidden/>
    <w:rsid w:val="005219EF"/>
    <w:rPr>
      <w:rFonts w:ascii="Tahoma" w:eastAsia="Times New Roman" w:hAnsi="Tahoma" w:cs="Tahoma"/>
      <w:sz w:val="16"/>
      <w:szCs w:val="16"/>
      <w:lang w:eastAsia="es-ES"/>
    </w:rPr>
  </w:style>
  <w:style w:type="paragraph" w:styleId="Prrafodelista">
    <w:name w:val="List Paragraph"/>
    <w:aliases w:val="List,Párrafo dentro,Normal N3,Arial 8,Bullet,Párrafo de lista11,List Paragraph1,Lista1,Párrafo de lista - cat,Resume Title,Dot pt,No Spacing1,List Paragraph Char Char Char,Indicator Text,Numbered Para 1,Bullet Points,MAIN CONTENT,b1,K1"/>
    <w:basedOn w:val="Normal"/>
    <w:link w:val="PrrafodelistaCar"/>
    <w:uiPriority w:val="34"/>
    <w:qFormat/>
    <w:rsid w:val="005219EF"/>
    <w:pPr>
      <w:ind w:left="708"/>
    </w:pPr>
  </w:style>
  <w:style w:type="paragraph" w:styleId="Textoindependiente">
    <w:name w:val="Body Text"/>
    <w:basedOn w:val="Normal"/>
    <w:link w:val="TextoindependienteCar"/>
    <w:rsid w:val="005219EF"/>
    <w:pPr>
      <w:spacing w:after="120"/>
    </w:pPr>
  </w:style>
  <w:style w:type="character" w:customStyle="1" w:styleId="TextoindependienteCar">
    <w:name w:val="Texto independiente Car"/>
    <w:basedOn w:val="Fuentedeprrafopredeter"/>
    <w:link w:val="Textoindependiente"/>
    <w:rsid w:val="005219EF"/>
    <w:rPr>
      <w:rFonts w:ascii="Arial" w:eastAsia="Times New Roman" w:hAnsi="Arial" w:cs="Arial"/>
      <w:sz w:val="20"/>
      <w:szCs w:val="20"/>
      <w:lang w:eastAsia="es-ES"/>
    </w:rPr>
  </w:style>
  <w:style w:type="paragraph" w:styleId="Textoindependienteprimerasangra">
    <w:name w:val="Body Text First Indent"/>
    <w:basedOn w:val="Textoindependiente"/>
    <w:link w:val="TextoindependienteprimerasangraCar"/>
    <w:rsid w:val="005219EF"/>
    <w:pPr>
      <w:ind w:firstLine="210"/>
    </w:pPr>
  </w:style>
  <w:style w:type="character" w:customStyle="1" w:styleId="TextoindependienteprimerasangraCar">
    <w:name w:val="Texto independiente primera sangría Car"/>
    <w:basedOn w:val="TextoindependienteCar"/>
    <w:link w:val="Textoindependienteprimerasangra"/>
    <w:rsid w:val="005219EF"/>
    <w:rPr>
      <w:rFonts w:ascii="Arial" w:eastAsia="Times New Roman" w:hAnsi="Arial" w:cs="Arial"/>
      <w:sz w:val="20"/>
      <w:szCs w:val="20"/>
      <w:lang w:eastAsia="es-ES"/>
    </w:rPr>
  </w:style>
  <w:style w:type="paragraph" w:customStyle="1" w:styleId="m-business-card--address">
    <w:name w:val="m-business-card--address"/>
    <w:basedOn w:val="Normal"/>
    <w:rsid w:val="005219EF"/>
    <w:pPr>
      <w:spacing w:before="100" w:beforeAutospacing="1" w:after="100" w:afterAutospacing="1"/>
    </w:pPr>
    <w:rPr>
      <w:rFonts w:ascii="Times New Roman" w:hAnsi="Times New Roman" w:cs="Times New Roman"/>
      <w:sz w:val="24"/>
      <w:szCs w:val="24"/>
    </w:rPr>
  </w:style>
  <w:style w:type="character" w:styleId="Hipervnculo">
    <w:name w:val="Hyperlink"/>
    <w:rsid w:val="005219EF"/>
    <w:rPr>
      <w:color w:val="0563C1"/>
      <w:u w:val="single"/>
    </w:rPr>
  </w:style>
  <w:style w:type="character" w:customStyle="1" w:styleId="PrrafodelistaCar">
    <w:name w:val="Párrafo de lista Car"/>
    <w:aliases w:val="List Car,Párrafo dentro Car,Normal N3 Car,Arial 8 Car,Bullet Car,Párrafo de lista11 Car,List Paragraph1 Car,Lista1 Car,Párrafo de lista - cat Car,Resume Title Car,Dot pt Car,No Spacing1 Car,List Paragraph Char Char Char Car,b1 Car"/>
    <w:link w:val="Prrafodelista"/>
    <w:uiPriority w:val="34"/>
    <w:qFormat/>
    <w:rsid w:val="005219EF"/>
    <w:rPr>
      <w:rFonts w:ascii="Arial" w:eastAsia="Times New Roman" w:hAnsi="Arial" w:cs="Arial"/>
      <w:sz w:val="20"/>
      <w:szCs w:val="20"/>
      <w:lang w:eastAsia="es-ES"/>
    </w:rPr>
  </w:style>
  <w:style w:type="paragraph" w:customStyle="1" w:styleId="Default">
    <w:name w:val="Default"/>
    <w:rsid w:val="005219EF"/>
    <w:pPr>
      <w:autoSpaceDE w:val="0"/>
      <w:autoSpaceDN w:val="0"/>
      <w:adjustRightInd w:val="0"/>
      <w:spacing w:after="0" w:line="240" w:lineRule="auto"/>
    </w:pPr>
    <w:rPr>
      <w:rFonts w:ascii="Arial" w:eastAsia="Times New Roman" w:hAnsi="Arial" w:cs="Arial"/>
      <w:color w:val="000000"/>
      <w:sz w:val="24"/>
      <w:szCs w:val="24"/>
      <w:lang w:eastAsia="es-ES"/>
    </w:rPr>
  </w:style>
  <w:style w:type="paragraph" w:styleId="Sangra3detindependiente">
    <w:name w:val="Body Text Indent 3"/>
    <w:basedOn w:val="Normal"/>
    <w:link w:val="Sangra3detindependienteCar"/>
    <w:rsid w:val="005219EF"/>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5219EF"/>
    <w:rPr>
      <w:rFonts w:ascii="Arial" w:eastAsia="Times New Roman" w:hAnsi="Arial" w:cs="Arial"/>
      <w:sz w:val="16"/>
      <w:szCs w:val="16"/>
      <w:lang w:eastAsia="es-ES"/>
    </w:rPr>
  </w:style>
  <w:style w:type="paragraph" w:styleId="Sinespaciado">
    <w:name w:val="No Spacing"/>
    <w:uiPriority w:val="1"/>
    <w:qFormat/>
    <w:rsid w:val="005219EF"/>
    <w:pPr>
      <w:spacing w:after="0" w:line="240" w:lineRule="auto"/>
    </w:pPr>
    <w:rPr>
      <w:rFonts w:ascii="Arial" w:eastAsia="Times New Roman" w:hAnsi="Arial" w:cs="Arial"/>
      <w:sz w:val="20"/>
      <w:szCs w:val="20"/>
      <w:lang w:eastAsia="es-ES"/>
    </w:rPr>
  </w:style>
  <w:style w:type="paragraph" w:customStyle="1" w:styleId="Prrafodelista1">
    <w:name w:val="Párrafo de lista1"/>
    <w:basedOn w:val="Normal"/>
    <w:rsid w:val="005219EF"/>
    <w:pPr>
      <w:spacing w:after="200"/>
      <w:ind w:left="720"/>
      <w:contextualSpacing/>
    </w:pPr>
    <w:rPr>
      <w:rFonts w:ascii="Calibri" w:hAnsi="Calibri" w:cs="Times New Roman"/>
      <w:sz w:val="22"/>
      <w:szCs w:val="22"/>
      <w:lang w:eastAsia="en-US"/>
    </w:rPr>
  </w:style>
  <w:style w:type="table" w:customStyle="1" w:styleId="TableNormal">
    <w:name w:val="Table Normal"/>
    <w:uiPriority w:val="2"/>
    <w:semiHidden/>
    <w:unhideWhenUsed/>
    <w:qFormat/>
    <w:rsid w:val="005219EF"/>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19EF"/>
    <w:pPr>
      <w:widowControl w:val="0"/>
      <w:autoSpaceDE w:val="0"/>
      <w:autoSpaceDN w:val="0"/>
    </w:pPr>
    <w:rPr>
      <w:rFonts w:ascii="Verdana" w:eastAsia="Verdana" w:hAnsi="Verdana" w:cs="Verdana"/>
      <w:sz w:val="22"/>
      <w:szCs w:val="22"/>
      <w:lang w:eastAsia="en-US"/>
    </w:rPr>
  </w:style>
  <w:style w:type="paragraph" w:customStyle="1" w:styleId="Pa11">
    <w:name w:val="Pa11"/>
    <w:basedOn w:val="Default"/>
    <w:next w:val="Default"/>
    <w:uiPriority w:val="99"/>
    <w:rsid w:val="005219EF"/>
    <w:pPr>
      <w:spacing w:line="161" w:lineRule="atLeast"/>
    </w:pPr>
    <w:rPr>
      <w:rFonts w:ascii="UACMQK+Calibri-Bold" w:hAnsi="UACMQK+Calibri-Bold"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562</Words>
  <Characters>3092</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Herrera González Jesús Emilio</dc:creator>
  <cp:keywords/>
  <dc:description/>
  <cp:lastModifiedBy>Domínguez Rollan Miguel Ángel</cp:lastModifiedBy>
  <cp:revision>4</cp:revision>
  <dcterms:created xsi:type="dcterms:W3CDTF">2023-09-27T12:07:00Z</dcterms:created>
  <dcterms:modified xsi:type="dcterms:W3CDTF">2023-09-27T12:09:00Z</dcterms:modified>
</cp:coreProperties>
</file>